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8150B1" w14:textId="2553D750" w:rsidR="00E84692" w:rsidRDefault="0043216B" w:rsidP="00FA4411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cs="Arial" w:hint="eastAsia"/>
          <w:b/>
          <w:bCs/>
          <w:kern w:val="0"/>
          <w:sz w:val="24"/>
        </w:rPr>
        <w:t>1</w:t>
      </w:r>
      <w:r w:rsidR="00864683">
        <w:rPr>
          <w:rFonts w:cs="Arial"/>
          <w:b/>
          <w:bCs/>
          <w:kern w:val="0"/>
          <w:sz w:val="24"/>
        </w:rPr>
        <w:t>1</w:t>
      </w:r>
      <w:r w:rsidR="00880CEC">
        <w:rPr>
          <w:rFonts w:cs="Arial"/>
          <w:b/>
          <w:bCs/>
          <w:kern w:val="0"/>
          <w:sz w:val="24"/>
        </w:rPr>
        <w:t>9bis-</w:t>
      </w:r>
      <w:r w:rsidR="000E742E">
        <w:rPr>
          <w:rFonts w:cs="Arial"/>
          <w:b/>
          <w:bCs/>
          <w:kern w:val="0"/>
          <w:sz w:val="24"/>
        </w:rPr>
        <w:t xml:space="preserve">e  </w:t>
      </w:r>
      <w:r w:rsidR="00AD58BD">
        <w:rPr>
          <w:rFonts w:cs="Arial"/>
          <w:b/>
          <w:bCs/>
          <w:kern w:val="0"/>
          <w:sz w:val="24"/>
        </w:rPr>
        <w:t xml:space="preserve">  </w:t>
      </w:r>
      <w:r w:rsidR="000E742E">
        <w:rPr>
          <w:rFonts w:cs="Arial"/>
          <w:b/>
          <w:bCs/>
          <w:kern w:val="0"/>
          <w:sz w:val="24"/>
        </w:rPr>
        <w:t xml:space="preserve">         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</w:t>
      </w:r>
      <w:r w:rsidR="009E5BBC">
        <w:rPr>
          <w:rFonts w:cs="Arial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</w:t>
      </w:r>
      <w:r>
        <w:rPr>
          <w:rFonts w:cs="Arial" w:hint="eastAsia"/>
          <w:b/>
          <w:bCs/>
          <w:kern w:val="0"/>
          <w:sz w:val="24"/>
        </w:rPr>
        <w:t xml:space="preserve"> </w:t>
      </w:r>
      <w:r>
        <w:rPr>
          <w:rFonts w:cs="Arial"/>
          <w:b/>
          <w:bCs/>
          <w:kern w:val="0"/>
          <w:sz w:val="24"/>
        </w:rPr>
        <w:t xml:space="preserve"> </w:t>
      </w:r>
      <w:r w:rsidR="00E203C4">
        <w:rPr>
          <w:rFonts w:cs="Arial"/>
          <w:b/>
          <w:bCs/>
          <w:kern w:val="0"/>
          <w:sz w:val="24"/>
        </w:rPr>
        <w:t>R2-2</w:t>
      </w:r>
      <w:r w:rsidR="00583964">
        <w:rPr>
          <w:rFonts w:cs="Arial"/>
          <w:b/>
          <w:bCs/>
          <w:kern w:val="0"/>
          <w:sz w:val="24"/>
        </w:rPr>
        <w:t>2</w:t>
      </w:r>
      <w:r w:rsidR="009D5405">
        <w:rPr>
          <w:rFonts w:cs="Arial"/>
          <w:b/>
          <w:bCs/>
          <w:kern w:val="0"/>
          <w:sz w:val="24"/>
        </w:rPr>
        <w:t>10294</w:t>
      </w:r>
      <w:bookmarkStart w:id="0" w:name="_GoBack"/>
      <w:bookmarkEnd w:id="0"/>
      <w:r>
        <w:rPr>
          <w:rFonts w:cs="Arial" w:hint="eastAsia"/>
          <w:b/>
          <w:bCs/>
          <w:kern w:val="0"/>
          <w:sz w:val="24"/>
        </w:rPr>
        <w:t xml:space="preserve"> </w:t>
      </w:r>
    </w:p>
    <w:p w14:paraId="13013E51" w14:textId="5FD489A6" w:rsidR="00E84692" w:rsidRPr="008E2C30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 xml:space="preserve">, </w:t>
      </w:r>
      <w:r w:rsidR="00880CEC">
        <w:rPr>
          <w:rFonts w:cs="Arial"/>
          <w:b/>
          <w:bCs/>
          <w:kern w:val="0"/>
          <w:sz w:val="24"/>
          <w:lang w:val="en-GB"/>
        </w:rPr>
        <w:t>10</w:t>
      </w:r>
      <w:r w:rsidR="008E2C30" w:rsidRPr="008E2C30">
        <w:rPr>
          <w:rFonts w:cs="Arial"/>
          <w:b/>
          <w:bCs/>
          <w:kern w:val="0"/>
          <w:sz w:val="24"/>
          <w:vertAlign w:val="superscript"/>
          <w:lang w:val="en-GB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– </w:t>
      </w:r>
      <w:r w:rsidR="00880CEC">
        <w:rPr>
          <w:rFonts w:cs="Arial"/>
          <w:b/>
          <w:bCs/>
          <w:kern w:val="0"/>
          <w:sz w:val="24"/>
        </w:rPr>
        <w:t>19</w:t>
      </w:r>
      <w:r w:rsidR="008E2C30" w:rsidRPr="008E2C30">
        <w:rPr>
          <w:rFonts w:cs="Arial"/>
          <w:b/>
          <w:bCs/>
          <w:kern w:val="0"/>
          <w:sz w:val="24"/>
          <w:vertAlign w:val="superscript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880CEC">
        <w:rPr>
          <w:rFonts w:cs="Arial"/>
          <w:b/>
          <w:bCs/>
          <w:kern w:val="0"/>
          <w:sz w:val="24"/>
        </w:rPr>
        <w:t>Oct,</w:t>
      </w:r>
      <w:r>
        <w:rPr>
          <w:rFonts w:cs="Arial" w:hint="eastAsia"/>
          <w:b/>
          <w:bCs/>
          <w:kern w:val="0"/>
          <w:sz w:val="24"/>
          <w:lang w:val="en-GB"/>
        </w:rPr>
        <w:t xml:space="preserve"> 20</w:t>
      </w:r>
      <w:r w:rsidR="00BF2E96">
        <w:rPr>
          <w:rFonts w:cs="Arial"/>
          <w:b/>
          <w:bCs/>
          <w:kern w:val="0"/>
          <w:sz w:val="24"/>
          <w:lang w:val="en-GB"/>
        </w:rPr>
        <w:t>22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FA4411">
        <w:rPr>
          <w:rFonts w:cs="Arial"/>
          <w:b/>
          <w:bCs/>
          <w:kern w:val="0"/>
          <w:sz w:val="24"/>
          <w:lang w:val="en-GB"/>
        </w:rPr>
        <w:t xml:space="preserve">                      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 w14:paraId="3BB31BD9" w14:textId="284C114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Source</w:t>
      </w:r>
      <w:r w:rsidR="00B6399F">
        <w:rPr>
          <w:rFonts w:cs="Arial"/>
          <w:b/>
          <w:bCs/>
          <w:snapToGrid w:val="0"/>
          <w:kern w:val="0"/>
          <w:sz w:val="24"/>
        </w:rPr>
        <w:t xml:space="preserve">: </w:t>
      </w:r>
      <w:r w:rsidR="00B6399F">
        <w:rPr>
          <w:rFonts w:cs="Arial"/>
          <w:b/>
          <w:bCs/>
          <w:snapToGrid w:val="0"/>
          <w:kern w:val="0"/>
          <w:sz w:val="24"/>
        </w:rPr>
        <w:tab/>
      </w:r>
      <w:r w:rsidR="00B6399F">
        <w:rPr>
          <w:rFonts w:cs="Arial"/>
          <w:b/>
          <w:bCs/>
          <w:snapToGrid w:val="0"/>
          <w:kern w:val="0"/>
          <w:sz w:val="24"/>
        </w:rPr>
        <w:tab/>
      </w:r>
      <w:r w:rsidR="00B6399F">
        <w:rPr>
          <w:rFonts w:cs="Arial"/>
          <w:b/>
          <w:bCs/>
          <w:snapToGrid w:val="0"/>
          <w:kern w:val="0"/>
          <w:sz w:val="24"/>
        </w:rPr>
        <w:tab/>
        <w:t xml:space="preserve">ZTE Corporation, </w:t>
      </w:r>
      <w:proofErr w:type="spellStart"/>
      <w:r w:rsidR="00B6399F">
        <w:rPr>
          <w:rFonts w:cs="Arial"/>
          <w:b/>
          <w:bCs/>
          <w:snapToGrid w:val="0"/>
          <w:kern w:val="0"/>
          <w:sz w:val="24"/>
        </w:rPr>
        <w:t>Sanechips</w:t>
      </w:r>
      <w:proofErr w:type="spellEnd"/>
    </w:p>
    <w:p w14:paraId="61403576" w14:textId="6E6212C9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880CEC">
        <w:rPr>
          <w:rFonts w:cs="Arial"/>
          <w:b/>
          <w:bCs/>
          <w:snapToGrid w:val="0"/>
          <w:kern w:val="0"/>
          <w:sz w:val="24"/>
        </w:rPr>
        <w:t>W</w:t>
      </w:r>
      <w:r w:rsidR="00880CEC">
        <w:rPr>
          <w:rFonts w:cs="Arial" w:hint="eastAsia"/>
          <w:b/>
          <w:bCs/>
          <w:snapToGrid w:val="0"/>
          <w:kern w:val="0"/>
          <w:sz w:val="24"/>
        </w:rPr>
        <w:t>ork</w:t>
      </w:r>
      <w:r w:rsidR="00880CEC">
        <w:rPr>
          <w:rFonts w:cs="Arial"/>
          <w:b/>
          <w:bCs/>
          <w:snapToGrid w:val="0"/>
          <w:kern w:val="0"/>
          <w:sz w:val="24"/>
        </w:rPr>
        <w:t xml:space="preserve"> plan for NR network-controlled repeaters</w:t>
      </w:r>
    </w:p>
    <w:p w14:paraId="774FE3B4" w14:textId="4FA68E02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880CEC">
        <w:rPr>
          <w:rFonts w:cs="Arial"/>
          <w:b/>
          <w:bCs/>
          <w:snapToGrid w:val="0"/>
          <w:kern w:val="0"/>
          <w:sz w:val="24"/>
        </w:rPr>
        <w:t>8.1.1</w:t>
      </w:r>
    </w:p>
    <w:p w14:paraId="4EDF698D" w14:textId="42A0BA95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880CEC">
        <w:rPr>
          <w:rFonts w:cs="Arial"/>
          <w:b/>
          <w:bCs/>
          <w:snapToGrid w:val="0"/>
          <w:kern w:val="0"/>
          <w:sz w:val="24"/>
        </w:rPr>
        <w:t>Work plan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5280CA02" w14:textId="7971C792" w:rsidR="009663D9" w:rsidRDefault="00880CEC" w:rsidP="004C4B03">
      <w:pPr>
        <w:spacing w:before="120"/>
      </w:pPr>
      <w:r>
        <w:t>This is the work plan for Rel-18 Network-controlled repeaters</w:t>
      </w:r>
      <w:r w:rsidR="000C7CC2">
        <w:t xml:space="preserve"> </w:t>
      </w:r>
      <w:r>
        <w:t xml:space="preserve">(NCR) </w:t>
      </w:r>
      <w:r w:rsidR="000C7CC2">
        <w:t>at</w:t>
      </w:r>
      <w:r>
        <w:t xml:space="preserve"> RAN2.</w:t>
      </w:r>
    </w:p>
    <w:p w14:paraId="747EA898" w14:textId="3B96132E" w:rsidR="00880CEC" w:rsidRDefault="00880CEC" w:rsidP="00880CEC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Discussion</w:t>
      </w:r>
    </w:p>
    <w:p w14:paraId="2326EF55" w14:textId="1DC87D52" w:rsidR="00880CEC" w:rsidRDefault="00880CEC" w:rsidP="00880CEC">
      <w:pPr>
        <w:pStyle w:val="1"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WID scope</w:t>
      </w:r>
    </w:p>
    <w:p w14:paraId="2E77E070" w14:textId="117E3F8F" w:rsidR="00880CEC" w:rsidRDefault="00880CEC" w:rsidP="004C4B03">
      <w:pPr>
        <w:spacing w:before="120"/>
      </w:pPr>
      <w:r>
        <w:t>The WID [1] of NCR is approved in RAN#97</w:t>
      </w:r>
      <w:r>
        <w:rPr>
          <w:rFonts w:hint="eastAsia"/>
        </w:rPr>
        <w:t>e</w:t>
      </w:r>
      <w:r>
        <w:t>, the scope of WI is described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995"/>
      </w:tblGrid>
      <w:tr w:rsidR="00880CEC" w14:paraId="090314BB" w14:textId="77777777" w:rsidTr="00880CEC">
        <w:tc>
          <w:tcPr>
            <w:tcW w:w="9995" w:type="dxa"/>
          </w:tcPr>
          <w:p w14:paraId="6A83EB47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bCs/>
                <w:kern w:val="0"/>
                <w:sz w:val="21"/>
                <w:szCs w:val="20"/>
                <w:lang w:eastAsia="en-GB"/>
              </w:rPr>
            </w:pPr>
            <w:bookmarkStart w:id="3" w:name="_Hlk112940504"/>
            <w:r w:rsidRPr="00880CEC">
              <w:rPr>
                <w:rFonts w:ascii="Times New Roman" w:eastAsia="宋体" w:hAnsi="Times New Roman"/>
                <w:bCs/>
                <w:kern w:val="0"/>
                <w:sz w:val="21"/>
                <w:szCs w:val="20"/>
                <w:lang w:eastAsia="en-GB"/>
              </w:rPr>
              <w:t>The objectives of NR NCR WI follow the recommendations defined in TR 38.867 and will focus on scenarios and assumption listed below:</w:t>
            </w:r>
          </w:p>
          <w:p w14:paraId="61E5F488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Network-controlled repeaters are </w:t>
            </w:r>
            <w:proofErr w:type="spellStart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inband</w:t>
            </w:r>
            <w:proofErr w:type="spellEnd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 RF repeaters used for extension of network coverage on FR1 and FR2 bands based on the NCR model in TR38.867</w:t>
            </w:r>
          </w:p>
          <w:p w14:paraId="4DE2FB45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For only single hop stationary network-controlled repeaters</w:t>
            </w:r>
          </w:p>
          <w:p w14:paraId="17CE5532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The NCR is transparent to the UE.</w:t>
            </w:r>
          </w:p>
          <w:p w14:paraId="61A70B72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Network-controlled repeater can maintain the </w:t>
            </w:r>
            <w:proofErr w:type="spellStart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gNB</w:t>
            </w:r>
            <w:proofErr w:type="spellEnd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-repeater link and repeater-UE link simultaneously</w:t>
            </w:r>
          </w:p>
          <w:p w14:paraId="606EFBAA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eastAsia="ko-KR"/>
              </w:rPr>
            </w:pPr>
            <w:r w:rsidRPr="00880CEC">
              <w:rPr>
                <w:rFonts w:ascii="Times New Roman" w:eastAsia="宋体" w:hAnsi="Times New Roman"/>
                <w:bCs/>
                <w:kern w:val="0"/>
                <w:sz w:val="21"/>
                <w:szCs w:val="20"/>
                <w:lang w:eastAsia="en-GB"/>
              </w:rPr>
              <w:t>With these considerations, NR NCR supports the following features:</w:t>
            </w:r>
          </w:p>
          <w:p w14:paraId="1CB98E23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</w:p>
          <w:p w14:paraId="158EA557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Specify the signalling and </w:t>
            </w:r>
            <w:proofErr w:type="spellStart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behavior</w:t>
            </w:r>
            <w:proofErr w:type="spellEnd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 of the following side control information for controlling the NCR-</w:t>
            </w:r>
            <w:proofErr w:type="spellStart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Fwd</w:t>
            </w:r>
            <w:proofErr w:type="spellEnd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 [RAN1, RAN2]</w:t>
            </w:r>
          </w:p>
          <w:p w14:paraId="1C69BF2B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Beamforming</w:t>
            </w:r>
          </w:p>
          <w:p w14:paraId="1FD78FD1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UL-DL TDD operation</w:t>
            </w:r>
          </w:p>
          <w:p w14:paraId="2BB50B6F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ON-OFF information</w:t>
            </w:r>
          </w:p>
          <w:p w14:paraId="5B84783D" w14:textId="77777777" w:rsidR="00880CEC" w:rsidRPr="00880CEC" w:rsidRDefault="00880CEC" w:rsidP="00880CEC">
            <w:pPr>
              <w:widowControl/>
              <w:adjustRightInd w:val="0"/>
              <w:spacing w:after="0"/>
              <w:jc w:val="left"/>
              <w:rPr>
                <w:rFonts w:ascii="Times New Roman" w:eastAsia="Yu Mincho" w:hAnsi="Times New Roman"/>
                <w:kern w:val="0"/>
                <w:sz w:val="21"/>
                <w:szCs w:val="20"/>
              </w:rPr>
            </w:pPr>
            <w:r w:rsidRPr="00880CEC">
              <w:rPr>
                <w:rFonts w:ascii="Times New Roman" w:eastAsia="Yu Mincho" w:hAnsi="Times New Roman"/>
                <w:kern w:val="0"/>
                <w:sz w:val="21"/>
                <w:szCs w:val="20"/>
              </w:rPr>
              <w:t>Note: Power control aspect will be checked in RAN#98e.</w:t>
            </w:r>
          </w:p>
          <w:p w14:paraId="0405B0FA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color w:val="FF0000"/>
                <w:kern w:val="0"/>
                <w:sz w:val="21"/>
                <w:szCs w:val="20"/>
              </w:rPr>
            </w:pPr>
          </w:p>
          <w:p w14:paraId="6963211D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Specify control plane signalling and procedures [RAN2, RAN1]</w:t>
            </w:r>
          </w:p>
          <w:p w14:paraId="1AFA3B84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The configuration of signalling for side control information indication</w:t>
            </w:r>
          </w:p>
          <w:p w14:paraId="0CC9F299" w14:textId="77777777" w:rsidR="00880CEC" w:rsidRPr="00880CEC" w:rsidRDefault="00880CEC" w:rsidP="00880CEC">
            <w:pPr>
              <w:widowControl/>
              <w:numPr>
                <w:ilvl w:val="1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NOTE: Down-selection of solutions in section 7.2 of TR 38.867 is needed</w:t>
            </w:r>
          </w:p>
          <w:p w14:paraId="3A6CA189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Specify the solution of network-controlled repeater management (i.e., the identification and authorization/validation of NCR) [RAN3, RAN2]</w:t>
            </w:r>
          </w:p>
          <w:p w14:paraId="747DE952" w14:textId="77777777" w:rsidR="00880CEC" w:rsidRPr="00880CEC" w:rsidRDefault="00880CEC" w:rsidP="00880CEC">
            <w:pPr>
              <w:widowControl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</w:pP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NOTE: Down-selection of solutions in section 8 of TR 38.867 is needed </w:t>
            </w:r>
            <w:proofErr w:type="gramStart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>taking into account</w:t>
            </w:r>
            <w:proofErr w:type="gramEnd"/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t xml:space="preserve"> the feedback of other working groups (i.e., SA3 and SA5). From a security point of view, the feasibility of NCR </w:t>
            </w: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  <w:lang w:val="en-GB" w:eastAsia="en-GB"/>
              </w:rPr>
              <w:lastRenderedPageBreak/>
              <w:t>validation procedure in solution 1 and the feasibility of solution 2 will be decided by SA3.The selected solution shall provide inter-vendor interoperability.</w:t>
            </w:r>
          </w:p>
          <w:p w14:paraId="1D6CE5DA" w14:textId="77777777" w:rsidR="00880CEC" w:rsidRPr="00880CEC" w:rsidRDefault="00880CEC" w:rsidP="00880CEC">
            <w:pPr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Times New Roman" w:eastAsia="宋体" w:hAnsi="Times New Roman"/>
                <w:kern w:val="0"/>
                <w:sz w:val="21"/>
                <w:szCs w:val="20"/>
                <w:highlight w:val="yellow"/>
                <w:lang w:val="en-GB" w:eastAsia="en-GB"/>
              </w:rPr>
            </w:pPr>
          </w:p>
          <w:p w14:paraId="75BAA7CC" w14:textId="77777777" w:rsidR="00880CEC" w:rsidRPr="00880CEC" w:rsidRDefault="00880CEC" w:rsidP="00880CEC">
            <w:pPr>
              <w:widowControl/>
              <w:adjustRightInd w:val="0"/>
              <w:spacing w:after="0"/>
              <w:jc w:val="left"/>
              <w:rPr>
                <w:rFonts w:ascii="Times New Roman" w:eastAsia="Yu Mincho" w:hAnsi="Times New Roman"/>
                <w:kern w:val="0"/>
                <w:sz w:val="21"/>
                <w:szCs w:val="20"/>
              </w:rPr>
            </w:pPr>
            <w:r w:rsidRPr="00880CEC">
              <w:rPr>
                <w:rFonts w:ascii="Times New Roman" w:eastAsia="Yu Mincho" w:hAnsi="Times New Roman"/>
                <w:kern w:val="0"/>
                <w:sz w:val="21"/>
                <w:szCs w:val="20"/>
              </w:rPr>
              <w:t>Study the RRM functions to be supported and specify the RRM requirements of NCR-MT if necessary [RAN2, RAN4]</w:t>
            </w:r>
          </w:p>
          <w:p w14:paraId="14C42184" w14:textId="77777777" w:rsidR="00880CEC" w:rsidRPr="00880CEC" w:rsidRDefault="00880CEC" w:rsidP="00880CEC">
            <w:pPr>
              <w:widowControl/>
              <w:adjustRightInd w:val="0"/>
              <w:spacing w:after="0"/>
              <w:jc w:val="left"/>
              <w:rPr>
                <w:rFonts w:ascii="Times New Roman" w:eastAsia="Yu Mincho" w:hAnsi="Times New Roman"/>
                <w:kern w:val="0"/>
                <w:sz w:val="21"/>
                <w:szCs w:val="20"/>
              </w:rPr>
            </w:pPr>
            <w:r w:rsidRPr="00880CEC">
              <w:rPr>
                <w:rFonts w:ascii="Times New Roman" w:eastAsia="Yu Mincho" w:hAnsi="Times New Roman"/>
                <w:kern w:val="0"/>
                <w:sz w:val="21"/>
                <w:szCs w:val="20"/>
              </w:rPr>
              <w:t>Study and specify the RF and EMC requirements of NCR if necessary [RAN4]</w:t>
            </w:r>
          </w:p>
          <w:p w14:paraId="434687B7" w14:textId="77777777" w:rsidR="00880CEC" w:rsidRPr="00880CEC" w:rsidRDefault="00880CEC" w:rsidP="00880CEC">
            <w:pPr>
              <w:widowControl/>
              <w:adjustRightInd w:val="0"/>
              <w:spacing w:after="0"/>
              <w:jc w:val="left"/>
              <w:rPr>
                <w:rFonts w:ascii="Times New Roman" w:eastAsia="Yu Mincho" w:hAnsi="Times New Roman"/>
                <w:kern w:val="0"/>
                <w:sz w:val="21"/>
                <w:szCs w:val="20"/>
              </w:rPr>
            </w:pPr>
            <w:r w:rsidRPr="00880CEC">
              <w:rPr>
                <w:rFonts w:ascii="Times New Roman" w:eastAsia="Yu Mincho" w:hAnsi="Times New Roman"/>
                <w:kern w:val="0"/>
                <w:sz w:val="21"/>
                <w:szCs w:val="20"/>
              </w:rPr>
              <w:t>Note: The existing requirements defined in RAN4 can be reused if applicable.</w:t>
            </w:r>
          </w:p>
          <w:p w14:paraId="521EF753" w14:textId="470C879F" w:rsidR="00880CEC" w:rsidRPr="00880CEC" w:rsidRDefault="00880CEC" w:rsidP="00880CEC">
            <w:pPr>
              <w:widowControl/>
              <w:adjustRightInd w:val="0"/>
              <w:spacing w:after="0"/>
              <w:jc w:val="left"/>
              <w:rPr>
                <w:rFonts w:ascii="Times New Roman" w:eastAsia="宋体" w:hAnsi="Times New Roman"/>
                <w:kern w:val="0"/>
                <w:sz w:val="21"/>
                <w:szCs w:val="20"/>
              </w:rPr>
            </w:pPr>
            <w:r w:rsidRPr="00880CEC">
              <w:rPr>
                <w:rFonts w:ascii="Times New Roman" w:eastAsia="宋体" w:hAnsi="Times New Roman" w:hint="eastAsia"/>
                <w:kern w:val="0"/>
                <w:sz w:val="21"/>
                <w:szCs w:val="20"/>
              </w:rPr>
              <w:t>N</w:t>
            </w:r>
            <w:r w:rsidRPr="00880CEC">
              <w:rPr>
                <w:rFonts w:ascii="Times New Roman" w:eastAsia="宋体" w:hAnsi="Times New Roman"/>
                <w:kern w:val="0"/>
                <w:sz w:val="21"/>
                <w:szCs w:val="20"/>
              </w:rPr>
              <w:t>ote: The work in RAN4 for beam related is expected to start on FR2 first.</w:t>
            </w:r>
            <w:bookmarkEnd w:id="3"/>
          </w:p>
        </w:tc>
      </w:tr>
    </w:tbl>
    <w:p w14:paraId="77C52B86" w14:textId="6A780FEA" w:rsidR="00880CEC" w:rsidRDefault="00880CEC" w:rsidP="00880CEC">
      <w:pPr>
        <w:pStyle w:val="1"/>
        <w:widowControl/>
        <w:numPr>
          <w:ilvl w:val="1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lastRenderedPageBreak/>
        <w:t>Work plan</w:t>
      </w:r>
    </w:p>
    <w:tbl>
      <w:tblPr>
        <w:tblStyle w:val="aff0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567"/>
        <w:gridCol w:w="6626"/>
      </w:tblGrid>
      <w:tr w:rsidR="00BD1404" w14:paraId="7FF91264" w14:textId="77777777" w:rsidTr="00253D2C">
        <w:tc>
          <w:tcPr>
            <w:tcW w:w="1101" w:type="dxa"/>
            <w:shd w:val="clear" w:color="auto" w:fill="C3EBFF" w:themeFill="text1" w:themeFillTint="33"/>
          </w:tcPr>
          <w:p w14:paraId="2FFC6210" w14:textId="672E3E9C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uarter</w:t>
            </w:r>
          </w:p>
        </w:tc>
        <w:tc>
          <w:tcPr>
            <w:tcW w:w="1701" w:type="dxa"/>
            <w:shd w:val="clear" w:color="auto" w:fill="C3EBFF" w:themeFill="text1" w:themeFillTint="33"/>
          </w:tcPr>
          <w:p w14:paraId="004AC7F9" w14:textId="417A9D20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eeting</w:t>
            </w:r>
          </w:p>
        </w:tc>
        <w:tc>
          <w:tcPr>
            <w:tcW w:w="567" w:type="dxa"/>
            <w:shd w:val="clear" w:color="auto" w:fill="C3EBFF" w:themeFill="text1" w:themeFillTint="33"/>
          </w:tcPr>
          <w:p w14:paraId="4FE64BDC" w14:textId="21451C21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U</w:t>
            </w:r>
          </w:p>
        </w:tc>
        <w:tc>
          <w:tcPr>
            <w:tcW w:w="6626" w:type="dxa"/>
            <w:shd w:val="clear" w:color="auto" w:fill="C3EBFF" w:themeFill="text1" w:themeFillTint="33"/>
          </w:tcPr>
          <w:p w14:paraId="50F91DCD" w14:textId="371C8681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ork plan</w:t>
            </w:r>
          </w:p>
        </w:tc>
      </w:tr>
      <w:tr w:rsidR="00BD1404" w14:paraId="032C3468" w14:textId="77777777" w:rsidTr="00BD1404">
        <w:tc>
          <w:tcPr>
            <w:tcW w:w="1101" w:type="dxa"/>
          </w:tcPr>
          <w:p w14:paraId="11438D21" w14:textId="3BA689C6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4/2022</w:t>
            </w:r>
          </w:p>
        </w:tc>
        <w:tc>
          <w:tcPr>
            <w:tcW w:w="1701" w:type="dxa"/>
          </w:tcPr>
          <w:p w14:paraId="6789D5C5" w14:textId="04742F82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RAN2#119bis-e</w:t>
            </w:r>
          </w:p>
        </w:tc>
        <w:tc>
          <w:tcPr>
            <w:tcW w:w="567" w:type="dxa"/>
          </w:tcPr>
          <w:p w14:paraId="2DDADBE8" w14:textId="001DFB8D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6626" w:type="dxa"/>
          </w:tcPr>
          <w:p w14:paraId="2E1BE50F" w14:textId="1D937DBF" w:rsidR="00BD1404" w:rsidRPr="00253D2C" w:rsidRDefault="00253D2C" w:rsidP="004C4B03">
            <w:pPr>
              <w:spacing w:before="120"/>
              <w:rPr>
                <w:b/>
                <w:i/>
                <w:lang w:eastAsia="zh-CN"/>
              </w:rPr>
            </w:pPr>
            <w:proofErr w:type="spellStart"/>
            <w:r w:rsidRPr="00253D2C">
              <w:rPr>
                <w:rFonts w:hint="eastAsia"/>
                <w:b/>
                <w:i/>
                <w:lang w:eastAsia="zh-CN"/>
              </w:rPr>
              <w:t>S</w:t>
            </w:r>
            <w:r w:rsidRPr="00253D2C">
              <w:rPr>
                <w:b/>
                <w:i/>
                <w:lang w:eastAsia="zh-CN"/>
              </w:rPr>
              <w:t>ignalling</w:t>
            </w:r>
            <w:proofErr w:type="spellEnd"/>
            <w:r w:rsidRPr="00253D2C">
              <w:rPr>
                <w:b/>
                <w:i/>
                <w:lang w:eastAsia="zh-CN"/>
              </w:rPr>
              <w:t xml:space="preserve"> and behavior for side control information</w:t>
            </w:r>
            <w:r>
              <w:rPr>
                <w:b/>
                <w:i/>
                <w:lang w:eastAsia="zh-CN"/>
              </w:rPr>
              <w:t>:</w:t>
            </w:r>
          </w:p>
          <w:p w14:paraId="52A3DD2D" w14:textId="4D7B6194" w:rsidR="00253D2C" w:rsidRDefault="00253D2C" w:rsidP="00253D2C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ait for RAN1’s inputs (e.g. RRC parameters, MAC impacts). </w:t>
            </w:r>
          </w:p>
          <w:p w14:paraId="1C3A2197" w14:textId="2CB7ADCE" w:rsidR="00253D2C" w:rsidRPr="00253D2C" w:rsidRDefault="00253D2C" w:rsidP="004C4B03">
            <w:pPr>
              <w:spacing w:before="120"/>
              <w:rPr>
                <w:b/>
                <w:i/>
                <w:lang w:eastAsia="zh-CN"/>
              </w:rPr>
            </w:pPr>
            <w:r w:rsidRPr="00253D2C">
              <w:rPr>
                <w:rFonts w:hint="eastAsia"/>
                <w:b/>
                <w:i/>
                <w:lang w:eastAsia="zh-CN"/>
              </w:rPr>
              <w:t>C</w:t>
            </w:r>
            <w:r w:rsidRPr="00253D2C">
              <w:rPr>
                <w:b/>
                <w:i/>
                <w:lang w:eastAsia="zh-CN"/>
              </w:rPr>
              <w:t xml:space="preserve">ontrol plan </w:t>
            </w:r>
            <w:proofErr w:type="spellStart"/>
            <w:r w:rsidRPr="00253D2C">
              <w:rPr>
                <w:b/>
                <w:i/>
                <w:lang w:eastAsia="zh-CN"/>
              </w:rPr>
              <w:t>signalling</w:t>
            </w:r>
            <w:proofErr w:type="spellEnd"/>
            <w:r w:rsidRPr="00253D2C">
              <w:rPr>
                <w:b/>
                <w:i/>
                <w:lang w:eastAsia="zh-CN"/>
              </w:rPr>
              <w:t xml:space="preserve"> and procedures:</w:t>
            </w:r>
          </w:p>
          <w:p w14:paraId="6B9AB448" w14:textId="729D906B" w:rsidR="00253D2C" w:rsidRDefault="00A61CE6" w:rsidP="00253D2C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lang w:eastAsia="zh-CN"/>
              </w:rPr>
              <w:t xml:space="preserve">Discuss and decide the configuration of </w:t>
            </w:r>
            <w:proofErr w:type="spellStart"/>
            <w:r>
              <w:rPr>
                <w:lang w:eastAsia="zh-CN"/>
              </w:rPr>
              <w:t>signalling</w:t>
            </w:r>
            <w:proofErr w:type="spellEnd"/>
            <w:r>
              <w:rPr>
                <w:lang w:eastAsia="zh-CN"/>
              </w:rPr>
              <w:t xml:space="preserve"> for side control information indication, down-selection of solutions (Option 1~3) </w:t>
            </w:r>
            <w:r w:rsidRPr="00A61CE6">
              <w:rPr>
                <w:lang w:eastAsia="zh-CN"/>
              </w:rPr>
              <w:t>in section 7.2 of TR 38.867</w:t>
            </w:r>
            <w:r w:rsidR="00253D2C">
              <w:rPr>
                <w:lang w:eastAsia="zh-CN"/>
              </w:rPr>
              <w:t xml:space="preserve">. </w:t>
            </w:r>
          </w:p>
          <w:p w14:paraId="7D279FC9" w14:textId="76267F73" w:rsidR="00253D2C" w:rsidRPr="00253D2C" w:rsidRDefault="006B2DC5" w:rsidP="004C4B03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rFonts w:eastAsiaTheme="minorEastAsia"/>
                <w:lang w:eastAsia="zh-CN"/>
              </w:rPr>
              <w:t xml:space="preserve">Identify and discuss </w:t>
            </w:r>
            <w:r w:rsidR="00A61CE6">
              <w:rPr>
                <w:rFonts w:eastAsiaTheme="minorEastAsia"/>
                <w:lang w:eastAsia="zh-CN"/>
              </w:rPr>
              <w:t>other RRC impacts (e.g. applicable RRC states, support of SRB/DRB, need of “NCR supported” indication in SIB</w:t>
            </w:r>
            <w:r>
              <w:rPr>
                <w:rFonts w:eastAsiaTheme="minorEastAsia"/>
                <w:lang w:eastAsia="zh-CN"/>
              </w:rPr>
              <w:t>, NCR capability framework</w:t>
            </w:r>
            <w:r w:rsidR="00A61CE6">
              <w:rPr>
                <w:rFonts w:eastAsiaTheme="minorEastAsia"/>
                <w:lang w:eastAsia="zh-CN"/>
              </w:rPr>
              <w:t>)</w:t>
            </w:r>
            <w:r>
              <w:rPr>
                <w:rFonts w:eastAsiaTheme="minorEastAsia"/>
                <w:lang w:eastAsia="zh-CN"/>
              </w:rPr>
              <w:t>.</w:t>
            </w:r>
          </w:p>
          <w:p w14:paraId="7979DCB4" w14:textId="7BE5F6B7" w:rsidR="00253D2C" w:rsidRPr="00253D2C" w:rsidRDefault="00253D2C" w:rsidP="00253D2C"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NCR management</w:t>
            </w:r>
            <w:r w:rsidRPr="00253D2C">
              <w:rPr>
                <w:b/>
                <w:i/>
                <w:lang w:eastAsia="zh-CN"/>
              </w:rPr>
              <w:t>:</w:t>
            </w:r>
          </w:p>
          <w:p w14:paraId="066B0FF0" w14:textId="183DCC7A" w:rsidR="00253D2C" w:rsidRPr="00A61CE6" w:rsidRDefault="006B2DC5" w:rsidP="004C4B03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rFonts w:eastAsiaTheme="minorEastAsia"/>
                <w:lang w:eastAsia="zh-CN"/>
              </w:rPr>
              <w:t>Pending, wait for the inputs from other WGs</w:t>
            </w:r>
            <w:r w:rsidR="00A61CE6">
              <w:rPr>
                <w:rFonts w:eastAsiaTheme="minorEastAsia"/>
                <w:lang w:eastAsia="zh-CN"/>
              </w:rPr>
              <w:t>.</w:t>
            </w:r>
          </w:p>
          <w:p w14:paraId="115AE9B4" w14:textId="291CC1B3" w:rsidR="00253D2C" w:rsidRPr="00253D2C" w:rsidRDefault="00253D2C" w:rsidP="00253D2C"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RRM functions</w:t>
            </w:r>
            <w:r w:rsidRPr="00253D2C">
              <w:rPr>
                <w:b/>
                <w:i/>
                <w:lang w:eastAsia="zh-CN"/>
              </w:rPr>
              <w:t>:</w:t>
            </w:r>
          </w:p>
          <w:p w14:paraId="403317FE" w14:textId="798CC675" w:rsidR="00253D2C" w:rsidRDefault="00A61CE6" w:rsidP="004C4B03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rFonts w:eastAsiaTheme="minorEastAsia"/>
                <w:lang w:eastAsia="zh-CN"/>
              </w:rPr>
              <w:t xml:space="preserve">Discuss </w:t>
            </w:r>
            <w:r w:rsidR="00D2131B">
              <w:rPr>
                <w:rFonts w:eastAsiaTheme="minorEastAsia"/>
                <w:lang w:eastAsia="zh-CN"/>
              </w:rPr>
              <w:t xml:space="preserve">the </w:t>
            </w:r>
            <w:r>
              <w:rPr>
                <w:rFonts w:eastAsiaTheme="minorEastAsia"/>
                <w:lang w:eastAsia="zh-CN"/>
              </w:rPr>
              <w:t xml:space="preserve">applicable RRM functions (e.g. RRM measurements, cell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re)selection, handover, RLM</w:t>
            </w:r>
            <w:r w:rsidR="008731EB">
              <w:rPr>
                <w:rFonts w:eastAsiaTheme="minorEastAsia"/>
                <w:lang w:eastAsia="zh-CN"/>
              </w:rPr>
              <w:t>/BFD</w:t>
            </w:r>
            <w:r>
              <w:rPr>
                <w:rFonts w:eastAsiaTheme="minorEastAsia"/>
                <w:lang w:eastAsia="zh-CN"/>
              </w:rPr>
              <w:t>)</w:t>
            </w:r>
            <w:r w:rsidR="00D2131B">
              <w:rPr>
                <w:rFonts w:eastAsiaTheme="minorEastAsia"/>
                <w:lang w:eastAsia="zh-CN"/>
              </w:rPr>
              <w:t xml:space="preserve"> for NCR</w:t>
            </w:r>
            <w:r w:rsidR="008731EB">
              <w:rPr>
                <w:rFonts w:eastAsiaTheme="minorEastAsia"/>
                <w:lang w:eastAsia="zh-CN"/>
              </w:rPr>
              <w:t>-MT</w:t>
            </w:r>
            <w:r w:rsidR="006B2DC5">
              <w:rPr>
                <w:rFonts w:eastAsiaTheme="minorEastAsia"/>
                <w:lang w:eastAsia="zh-CN"/>
              </w:rPr>
              <w:t xml:space="preserve"> and inform RAN4</w:t>
            </w:r>
            <w:r>
              <w:rPr>
                <w:rFonts w:eastAsiaTheme="minorEastAsia"/>
                <w:lang w:eastAsia="zh-CN"/>
              </w:rPr>
              <w:t>.</w:t>
            </w:r>
          </w:p>
        </w:tc>
      </w:tr>
      <w:tr w:rsidR="00BD1404" w14:paraId="542BF139" w14:textId="77777777" w:rsidTr="00BD1404">
        <w:tc>
          <w:tcPr>
            <w:tcW w:w="1101" w:type="dxa"/>
          </w:tcPr>
          <w:p w14:paraId="51E3380C" w14:textId="77777777" w:rsidR="00BD1404" w:rsidRDefault="00BD1404" w:rsidP="004C4B03">
            <w:pPr>
              <w:spacing w:before="120"/>
            </w:pPr>
          </w:p>
        </w:tc>
        <w:tc>
          <w:tcPr>
            <w:tcW w:w="1701" w:type="dxa"/>
          </w:tcPr>
          <w:p w14:paraId="14E9FC08" w14:textId="0BF2976D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RAN2#120</w:t>
            </w:r>
          </w:p>
        </w:tc>
        <w:tc>
          <w:tcPr>
            <w:tcW w:w="567" w:type="dxa"/>
          </w:tcPr>
          <w:p w14:paraId="6F7676F3" w14:textId="7A2775F1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6626" w:type="dxa"/>
          </w:tcPr>
          <w:p w14:paraId="408BC7F5" w14:textId="77777777" w:rsidR="00A61CE6" w:rsidRPr="00253D2C" w:rsidRDefault="00A61CE6" w:rsidP="00A61CE6">
            <w:pPr>
              <w:spacing w:before="120"/>
              <w:rPr>
                <w:b/>
                <w:i/>
                <w:lang w:eastAsia="zh-CN"/>
              </w:rPr>
            </w:pPr>
            <w:proofErr w:type="spellStart"/>
            <w:r w:rsidRPr="00253D2C">
              <w:rPr>
                <w:rFonts w:hint="eastAsia"/>
                <w:b/>
                <w:i/>
                <w:lang w:eastAsia="zh-CN"/>
              </w:rPr>
              <w:t>S</w:t>
            </w:r>
            <w:r w:rsidRPr="00253D2C">
              <w:rPr>
                <w:b/>
                <w:i/>
                <w:lang w:eastAsia="zh-CN"/>
              </w:rPr>
              <w:t>ignalling</w:t>
            </w:r>
            <w:proofErr w:type="spellEnd"/>
            <w:r w:rsidRPr="00253D2C">
              <w:rPr>
                <w:b/>
                <w:i/>
                <w:lang w:eastAsia="zh-CN"/>
              </w:rPr>
              <w:t xml:space="preserve"> and behavior for side control information</w:t>
            </w:r>
            <w:r>
              <w:rPr>
                <w:b/>
                <w:i/>
                <w:lang w:eastAsia="zh-CN"/>
              </w:rPr>
              <w:t>:</w:t>
            </w:r>
          </w:p>
          <w:p w14:paraId="4D82C91C" w14:textId="1095EC32" w:rsidR="00A61CE6" w:rsidRDefault="006B2DC5" w:rsidP="00A61CE6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lang w:eastAsia="zh-CN"/>
              </w:rPr>
              <w:t>Conclude</w:t>
            </w:r>
            <w:r w:rsidR="00A61CE6">
              <w:rPr>
                <w:lang w:eastAsia="zh-CN"/>
              </w:rPr>
              <w:t xml:space="preserve"> RRC parameters and MAC impacts (if </w:t>
            </w:r>
            <w:r w:rsidR="001F534E">
              <w:rPr>
                <w:lang w:eastAsia="zh-CN"/>
              </w:rPr>
              <w:t>necessary</w:t>
            </w:r>
            <w:r w:rsidR="00A61CE6">
              <w:rPr>
                <w:lang w:eastAsia="zh-CN"/>
              </w:rPr>
              <w:t xml:space="preserve">) based on RAN1’s inputs. </w:t>
            </w:r>
          </w:p>
          <w:p w14:paraId="487F1180" w14:textId="749E1AC2" w:rsidR="006B2DC5" w:rsidRPr="006B2DC5" w:rsidRDefault="00A61CE6" w:rsidP="006B2DC5">
            <w:pPr>
              <w:spacing w:before="120"/>
              <w:rPr>
                <w:b/>
                <w:i/>
                <w:lang w:eastAsia="zh-CN"/>
              </w:rPr>
            </w:pPr>
            <w:r w:rsidRPr="00253D2C">
              <w:rPr>
                <w:rFonts w:hint="eastAsia"/>
                <w:b/>
                <w:i/>
                <w:lang w:eastAsia="zh-CN"/>
              </w:rPr>
              <w:t>C</w:t>
            </w:r>
            <w:r w:rsidRPr="00253D2C">
              <w:rPr>
                <w:b/>
                <w:i/>
                <w:lang w:eastAsia="zh-CN"/>
              </w:rPr>
              <w:t xml:space="preserve">ontrol plan </w:t>
            </w:r>
            <w:proofErr w:type="spellStart"/>
            <w:r w:rsidRPr="00253D2C">
              <w:rPr>
                <w:b/>
                <w:i/>
                <w:lang w:eastAsia="zh-CN"/>
              </w:rPr>
              <w:t>signalling</w:t>
            </w:r>
            <w:proofErr w:type="spellEnd"/>
            <w:r w:rsidRPr="00253D2C">
              <w:rPr>
                <w:b/>
                <w:i/>
                <w:lang w:eastAsia="zh-CN"/>
              </w:rPr>
              <w:t xml:space="preserve"> and procedures:</w:t>
            </w:r>
          </w:p>
          <w:p w14:paraId="39783EB1" w14:textId="2045B0FE" w:rsidR="006B2DC5" w:rsidRPr="00253D2C" w:rsidRDefault="006B2DC5" w:rsidP="00A61CE6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lang w:eastAsia="zh-CN"/>
              </w:rPr>
              <w:t>Conclude</w:t>
            </w:r>
            <w:r w:rsidR="00A61CE6">
              <w:rPr>
                <w:lang w:eastAsia="zh-CN"/>
              </w:rPr>
              <w:t xml:space="preserve"> the remaining issues</w:t>
            </w:r>
            <w:r>
              <w:rPr>
                <w:lang w:eastAsia="zh-CN"/>
              </w:rPr>
              <w:t xml:space="preserve"> and </w:t>
            </w:r>
            <w:r w:rsidR="00DA07D7">
              <w:rPr>
                <w:lang w:eastAsia="zh-CN"/>
              </w:rPr>
              <w:t xml:space="preserve">corresponding </w:t>
            </w:r>
            <w:r>
              <w:rPr>
                <w:lang w:eastAsia="zh-CN"/>
              </w:rPr>
              <w:t xml:space="preserve">RAN2 </w:t>
            </w:r>
            <w:r w:rsidR="008041B3">
              <w:rPr>
                <w:lang w:eastAsia="zh-CN"/>
              </w:rPr>
              <w:t xml:space="preserve">spec </w:t>
            </w:r>
            <w:r>
              <w:rPr>
                <w:lang w:eastAsia="zh-CN"/>
              </w:rPr>
              <w:t>impacts</w:t>
            </w:r>
            <w:r w:rsidRPr="006B2DC5">
              <w:rPr>
                <w:rFonts w:eastAsiaTheme="minorEastAsia"/>
                <w:lang w:eastAsia="zh-CN"/>
              </w:rPr>
              <w:t xml:space="preserve">. </w:t>
            </w:r>
          </w:p>
          <w:p w14:paraId="3C8B5FCB" w14:textId="77777777" w:rsidR="00A61CE6" w:rsidRPr="00253D2C" w:rsidRDefault="00A61CE6" w:rsidP="00A61CE6"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NCR management</w:t>
            </w:r>
            <w:r w:rsidRPr="00253D2C">
              <w:rPr>
                <w:b/>
                <w:i/>
                <w:lang w:eastAsia="zh-CN"/>
              </w:rPr>
              <w:t>:</w:t>
            </w:r>
          </w:p>
          <w:p w14:paraId="49E6C55D" w14:textId="48FC08E3" w:rsidR="00A61CE6" w:rsidRPr="00A61CE6" w:rsidRDefault="006B2DC5" w:rsidP="00A61CE6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rFonts w:eastAsiaTheme="minorEastAsia"/>
                <w:lang w:eastAsia="zh-CN"/>
              </w:rPr>
              <w:t xml:space="preserve">Conclude the solution for NCR management based on the inputs from other WGs, conclude </w:t>
            </w:r>
            <w:r w:rsidR="00DA07D7">
              <w:rPr>
                <w:rFonts w:eastAsiaTheme="minorEastAsia"/>
                <w:lang w:eastAsia="zh-CN"/>
              </w:rPr>
              <w:t xml:space="preserve">corresponding </w:t>
            </w:r>
            <w:r>
              <w:rPr>
                <w:rFonts w:eastAsiaTheme="minorEastAsia"/>
                <w:lang w:eastAsia="zh-CN"/>
              </w:rPr>
              <w:t xml:space="preserve">RAN2 </w:t>
            </w:r>
            <w:r w:rsidR="008041B3">
              <w:rPr>
                <w:rFonts w:eastAsiaTheme="minorEastAsia"/>
                <w:lang w:eastAsia="zh-CN"/>
              </w:rPr>
              <w:t xml:space="preserve">spec </w:t>
            </w:r>
            <w:r>
              <w:rPr>
                <w:rFonts w:eastAsiaTheme="minorEastAsia"/>
                <w:lang w:eastAsia="zh-CN"/>
              </w:rPr>
              <w:t>impacts</w:t>
            </w:r>
            <w:r w:rsidR="00A61CE6">
              <w:rPr>
                <w:rFonts w:eastAsiaTheme="minorEastAsia"/>
                <w:lang w:eastAsia="zh-CN"/>
              </w:rPr>
              <w:t>.</w:t>
            </w:r>
          </w:p>
          <w:p w14:paraId="352E59BA" w14:textId="77777777" w:rsidR="00A61CE6" w:rsidRPr="00253D2C" w:rsidRDefault="00A61CE6" w:rsidP="00A61CE6">
            <w:pPr>
              <w:spacing w:before="120"/>
              <w:rPr>
                <w:b/>
                <w:i/>
                <w:lang w:eastAsia="zh-CN"/>
              </w:rPr>
            </w:pPr>
            <w:r>
              <w:rPr>
                <w:b/>
                <w:i/>
                <w:lang w:eastAsia="zh-CN"/>
              </w:rPr>
              <w:t>RRM functions</w:t>
            </w:r>
            <w:r w:rsidRPr="00253D2C">
              <w:rPr>
                <w:b/>
                <w:i/>
                <w:lang w:eastAsia="zh-CN"/>
              </w:rPr>
              <w:t>:</w:t>
            </w:r>
          </w:p>
          <w:p w14:paraId="2EBE4363" w14:textId="5FA56C88" w:rsidR="00BD1404" w:rsidRDefault="006B2DC5" w:rsidP="00A61CE6">
            <w:pPr>
              <w:pStyle w:val="afffffffe"/>
              <w:numPr>
                <w:ilvl w:val="0"/>
                <w:numId w:val="38"/>
              </w:numPr>
              <w:spacing w:before="120"/>
              <w:ind w:left="317" w:hanging="317"/>
            </w:pPr>
            <w:r>
              <w:rPr>
                <w:rFonts w:eastAsiaTheme="minorEastAsia"/>
                <w:lang w:eastAsia="zh-CN"/>
              </w:rPr>
              <w:lastRenderedPageBreak/>
              <w:t xml:space="preserve">Conclude the remaining issues and </w:t>
            </w:r>
            <w:r w:rsidR="00DA07D7">
              <w:rPr>
                <w:rFonts w:eastAsiaTheme="minorEastAsia"/>
                <w:lang w:eastAsia="zh-CN"/>
              </w:rPr>
              <w:t xml:space="preserve">corresponding </w:t>
            </w:r>
            <w:r>
              <w:rPr>
                <w:rFonts w:eastAsiaTheme="minorEastAsia"/>
                <w:lang w:eastAsia="zh-CN"/>
              </w:rPr>
              <w:t xml:space="preserve">RAN2 </w:t>
            </w:r>
            <w:r w:rsidR="008041B3">
              <w:rPr>
                <w:rFonts w:eastAsiaTheme="minorEastAsia"/>
                <w:lang w:eastAsia="zh-CN"/>
              </w:rPr>
              <w:t xml:space="preserve">spec </w:t>
            </w:r>
            <w:r>
              <w:rPr>
                <w:rFonts w:eastAsiaTheme="minorEastAsia"/>
                <w:lang w:eastAsia="zh-CN"/>
              </w:rPr>
              <w:t>impacts.</w:t>
            </w:r>
          </w:p>
        </w:tc>
      </w:tr>
      <w:tr w:rsidR="00BD1404" w14:paraId="1A1644BD" w14:textId="77777777" w:rsidTr="00BD1404">
        <w:tc>
          <w:tcPr>
            <w:tcW w:w="1101" w:type="dxa"/>
          </w:tcPr>
          <w:p w14:paraId="34D203C1" w14:textId="7EBEE078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Q</w:t>
            </w:r>
            <w:r>
              <w:rPr>
                <w:lang w:eastAsia="zh-CN"/>
              </w:rPr>
              <w:t>1/2023</w:t>
            </w:r>
          </w:p>
        </w:tc>
        <w:tc>
          <w:tcPr>
            <w:tcW w:w="1701" w:type="dxa"/>
          </w:tcPr>
          <w:p w14:paraId="77E6DA1A" w14:textId="3A70DF05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lang w:eastAsia="zh-CN"/>
              </w:rPr>
              <w:t>RAN2#121</w:t>
            </w:r>
          </w:p>
        </w:tc>
        <w:tc>
          <w:tcPr>
            <w:tcW w:w="567" w:type="dxa"/>
          </w:tcPr>
          <w:p w14:paraId="6E4A1339" w14:textId="2A532651" w:rsidR="00BD1404" w:rsidRDefault="00BD1404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6626" w:type="dxa"/>
          </w:tcPr>
          <w:p w14:paraId="2AD0749C" w14:textId="38D7D6C5" w:rsidR="00BD1404" w:rsidRDefault="00A61CE6" w:rsidP="004C4B03">
            <w:pPr>
              <w:spacing w:before="1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 xml:space="preserve">inalize </w:t>
            </w:r>
            <w:r w:rsidR="006B2DC5">
              <w:rPr>
                <w:lang w:eastAsia="zh-CN"/>
              </w:rPr>
              <w:t xml:space="preserve">stage 2 and </w:t>
            </w:r>
            <w:r>
              <w:rPr>
                <w:lang w:eastAsia="zh-CN"/>
              </w:rPr>
              <w:t xml:space="preserve">stage 3 </w:t>
            </w:r>
            <w:r w:rsidR="006B2DC5">
              <w:rPr>
                <w:lang w:eastAsia="zh-CN"/>
              </w:rPr>
              <w:t xml:space="preserve">CRs. </w:t>
            </w:r>
          </w:p>
        </w:tc>
      </w:tr>
    </w:tbl>
    <w:p w14:paraId="611828B8" w14:textId="77777777" w:rsidR="00880CEC" w:rsidRDefault="00880CEC" w:rsidP="004C4B03">
      <w:pPr>
        <w:spacing w:before="120"/>
      </w:pPr>
    </w:p>
    <w:p w14:paraId="755C1CBB" w14:textId="26CEAB9B" w:rsidR="00746674" w:rsidRDefault="00746674" w:rsidP="00746674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</w:pPr>
      <w:r>
        <w:rPr>
          <w:rFonts w:cs="Arial"/>
          <w:b w:val="0"/>
          <w:bCs w:val="0"/>
          <w:kern w:val="0"/>
          <w:sz w:val="32"/>
          <w:szCs w:val="36"/>
        </w:rPr>
        <w:t>Reference</w:t>
      </w:r>
    </w:p>
    <w:p w14:paraId="1179ADA1" w14:textId="0E55078F" w:rsidR="003C258A" w:rsidRDefault="00746674" w:rsidP="005B39B3">
      <w:pPr>
        <w:ind w:left="284" w:hangingChars="142" w:hanging="284"/>
      </w:pPr>
      <w:r>
        <w:rPr>
          <w:rFonts w:hint="eastAsia"/>
        </w:rPr>
        <w:t>[</w:t>
      </w:r>
      <w:r>
        <w:t xml:space="preserve">1] </w:t>
      </w:r>
      <w:r w:rsidR="003C258A" w:rsidRPr="003C258A">
        <w:t>R</w:t>
      </w:r>
      <w:r w:rsidR="006B2DC5">
        <w:t>P</w:t>
      </w:r>
      <w:r w:rsidR="003C258A" w:rsidRPr="003C258A">
        <w:t>-</w:t>
      </w:r>
      <w:proofErr w:type="gramStart"/>
      <w:r w:rsidR="003C258A" w:rsidRPr="003C258A">
        <w:t>22</w:t>
      </w:r>
      <w:r w:rsidR="006B2DC5">
        <w:t>2</w:t>
      </w:r>
      <w:r w:rsidR="00D2131B">
        <w:t>673</w:t>
      </w:r>
      <w:r w:rsidR="003C258A">
        <w:t xml:space="preserve">  </w:t>
      </w:r>
      <w:r w:rsidR="00D2131B" w:rsidRPr="00D2131B">
        <w:rPr>
          <w:rFonts w:cs="Arial"/>
        </w:rPr>
        <w:t>New</w:t>
      </w:r>
      <w:proofErr w:type="gramEnd"/>
      <w:r w:rsidR="00D2131B" w:rsidRPr="00D2131B">
        <w:rPr>
          <w:rFonts w:cs="Arial"/>
        </w:rPr>
        <w:t xml:space="preserve"> WID on NR network-controlled repeaters</w:t>
      </w:r>
      <w:r w:rsidR="00D2131B">
        <w:rPr>
          <w:rFonts w:cs="Arial"/>
        </w:rPr>
        <w:t xml:space="preserve">  RAN#97e</w:t>
      </w:r>
      <w:r w:rsidR="003C258A">
        <w:rPr>
          <w:rFonts w:cs="Arial"/>
        </w:rPr>
        <w:t xml:space="preserve">. </w:t>
      </w:r>
    </w:p>
    <w:p w14:paraId="62697A40" w14:textId="0664E9CE" w:rsidR="00746674" w:rsidRDefault="00746674" w:rsidP="005B39B3">
      <w:pPr>
        <w:ind w:left="284" w:hangingChars="142" w:hanging="284"/>
      </w:pPr>
    </w:p>
    <w:sectPr w:rsidR="00746674" w:rsidSect="00880C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357B76" w14:textId="77777777" w:rsidR="009105D8" w:rsidRDefault="009105D8">
      <w:pPr>
        <w:spacing w:after="0"/>
      </w:pPr>
      <w:r>
        <w:separator/>
      </w:r>
    </w:p>
  </w:endnote>
  <w:endnote w:type="continuationSeparator" w:id="0">
    <w:p w14:paraId="2653C4F1" w14:textId="77777777" w:rsidR="009105D8" w:rsidRDefault="009105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6CD489" w14:textId="77777777" w:rsidR="00D72B20" w:rsidRDefault="00D72B20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DFF4FD" w14:textId="77777777" w:rsidR="00D72B20" w:rsidRDefault="00D72B20">
    <w:pPr>
      <w:pStyle w:val="af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478EA" w14:textId="77777777" w:rsidR="00D72B20" w:rsidRDefault="00D72B2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CA25D" w14:textId="77777777" w:rsidR="009105D8" w:rsidRDefault="009105D8">
      <w:pPr>
        <w:spacing w:after="0"/>
      </w:pPr>
      <w:r>
        <w:separator/>
      </w:r>
    </w:p>
  </w:footnote>
  <w:footnote w:type="continuationSeparator" w:id="0">
    <w:p w14:paraId="2E5538A8" w14:textId="77777777" w:rsidR="009105D8" w:rsidRDefault="009105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41E03" w14:textId="77777777" w:rsidR="00D72B20" w:rsidRDefault="00D72B20">
    <w:pPr>
      <w:pStyle w:val="af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AB6CC" w14:textId="77777777" w:rsidR="00D72B20" w:rsidRDefault="00D72B20">
    <w:pPr>
      <w:pStyle w:val="af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5DE28" w14:textId="77777777" w:rsidR="00D72B20" w:rsidRDefault="00D72B20">
    <w:pPr>
      <w:pStyle w:val="af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07AE5DB1"/>
    <w:multiLevelType w:val="hybridMultilevel"/>
    <w:tmpl w:val="3C88B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F25F08"/>
    <w:multiLevelType w:val="hybridMultilevel"/>
    <w:tmpl w:val="253605D8"/>
    <w:lvl w:ilvl="0" w:tplc="3276368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95E0D21"/>
    <w:multiLevelType w:val="hybridMultilevel"/>
    <w:tmpl w:val="9AB4734A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723AC8"/>
    <w:multiLevelType w:val="hybridMultilevel"/>
    <w:tmpl w:val="97B81CD0"/>
    <w:lvl w:ilvl="0" w:tplc="0D164286">
      <w:start w:val="1"/>
      <w:numFmt w:val="bullet"/>
      <w:lvlText w:val="-"/>
      <w:lvlJc w:val="left"/>
      <w:pPr>
        <w:ind w:left="1560" w:hanging="360"/>
      </w:pPr>
      <w:rPr>
        <w:rFonts w:ascii="Arial" w:eastAsia="MS Mincho" w:hAnsi="Arial" w:cs="Arial" w:hint="default"/>
        <w:i/>
        <w:sz w:val="18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7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C152A2"/>
    <w:multiLevelType w:val="hybridMultilevel"/>
    <w:tmpl w:val="9D1EF070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84E77"/>
    <w:multiLevelType w:val="hybridMultilevel"/>
    <w:tmpl w:val="FCFA9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147E"/>
    <w:multiLevelType w:val="hybridMultilevel"/>
    <w:tmpl w:val="C6AC6B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2A2B7E"/>
    <w:multiLevelType w:val="hybridMultilevel"/>
    <w:tmpl w:val="9D8465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6C5F04"/>
    <w:multiLevelType w:val="hybridMultilevel"/>
    <w:tmpl w:val="E056F682"/>
    <w:lvl w:ilvl="0" w:tplc="9B1268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EB22D14"/>
    <w:multiLevelType w:val="hybridMultilevel"/>
    <w:tmpl w:val="7DE678E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1153F13"/>
    <w:multiLevelType w:val="hybridMultilevel"/>
    <w:tmpl w:val="F1247602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747B5C"/>
    <w:multiLevelType w:val="hybridMultilevel"/>
    <w:tmpl w:val="B2E4813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580894"/>
    <w:multiLevelType w:val="hybridMultilevel"/>
    <w:tmpl w:val="94CCEF3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AC7EF8"/>
    <w:multiLevelType w:val="hybridMultilevel"/>
    <w:tmpl w:val="66B8FA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9917EA1"/>
    <w:multiLevelType w:val="hybridMultilevel"/>
    <w:tmpl w:val="6552598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3" w15:restartNumberingAfterBreak="0">
    <w:nsid w:val="4DF168AA"/>
    <w:multiLevelType w:val="hybridMultilevel"/>
    <w:tmpl w:val="3488C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75763AF"/>
    <w:multiLevelType w:val="hybridMultilevel"/>
    <w:tmpl w:val="D19A925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5B423736"/>
    <w:multiLevelType w:val="hybridMultilevel"/>
    <w:tmpl w:val="AD4CE3E4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B02E71"/>
    <w:multiLevelType w:val="hybridMultilevel"/>
    <w:tmpl w:val="0980B82C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675209FF"/>
    <w:multiLevelType w:val="hybridMultilevel"/>
    <w:tmpl w:val="7AE2A96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C833ADE"/>
    <w:multiLevelType w:val="hybridMultilevel"/>
    <w:tmpl w:val="3C88BB5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C8F08DB"/>
    <w:multiLevelType w:val="hybridMultilevel"/>
    <w:tmpl w:val="D5280796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D397756"/>
    <w:multiLevelType w:val="hybridMultilevel"/>
    <w:tmpl w:val="DB9CA6F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F7A5A18"/>
    <w:multiLevelType w:val="hybridMultilevel"/>
    <w:tmpl w:val="1CC62F44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342528"/>
    <w:multiLevelType w:val="hybridMultilevel"/>
    <w:tmpl w:val="403A574E"/>
    <w:lvl w:ilvl="0" w:tplc="9B126854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F91746"/>
    <w:multiLevelType w:val="hybridMultilevel"/>
    <w:tmpl w:val="CC44C296"/>
    <w:lvl w:ilvl="0" w:tplc="065C591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C94637"/>
    <w:multiLevelType w:val="hybridMultilevel"/>
    <w:tmpl w:val="AC302752"/>
    <w:lvl w:ilvl="0" w:tplc="3F642DB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1"/>
  </w:num>
  <w:num w:numId="2">
    <w:abstractNumId w:val="24"/>
  </w:num>
  <w:num w:numId="3">
    <w:abstractNumId w:val="35"/>
  </w:num>
  <w:num w:numId="4">
    <w:abstractNumId w:val="22"/>
  </w:num>
  <w:num w:numId="5">
    <w:abstractNumId w:val="2"/>
  </w:num>
  <w:num w:numId="6">
    <w:abstractNumId w:val="23"/>
  </w:num>
  <w:num w:numId="7">
    <w:abstractNumId w:val="34"/>
  </w:num>
  <w:num w:numId="8">
    <w:abstractNumId w:val="37"/>
  </w:num>
  <w:num w:numId="9">
    <w:abstractNumId w:val="30"/>
  </w:num>
  <w:num w:numId="10">
    <w:abstractNumId w:val="12"/>
  </w:num>
  <w:num w:numId="11">
    <w:abstractNumId w:val="6"/>
  </w:num>
  <w:num w:numId="12">
    <w:abstractNumId w:val="20"/>
  </w:num>
  <w:num w:numId="13">
    <w:abstractNumId w:val="13"/>
  </w:num>
  <w:num w:numId="14">
    <w:abstractNumId w:val="10"/>
  </w:num>
  <w:num w:numId="15">
    <w:abstractNumId w:val="9"/>
  </w:num>
  <w:num w:numId="16">
    <w:abstractNumId w:val="3"/>
  </w:num>
  <w:num w:numId="17">
    <w:abstractNumId w:val="14"/>
  </w:num>
  <w:num w:numId="18">
    <w:abstractNumId w:val="4"/>
  </w:num>
  <w:num w:numId="19">
    <w:abstractNumId w:val="33"/>
  </w:num>
  <w:num w:numId="20">
    <w:abstractNumId w:val="5"/>
  </w:num>
  <w:num w:numId="21">
    <w:abstractNumId w:val="29"/>
  </w:num>
  <w:num w:numId="22">
    <w:abstractNumId w:val="8"/>
  </w:num>
  <w:num w:numId="23">
    <w:abstractNumId w:val="28"/>
  </w:num>
  <w:num w:numId="24">
    <w:abstractNumId w:val="25"/>
  </w:num>
  <w:num w:numId="25">
    <w:abstractNumId w:val="27"/>
  </w:num>
  <w:num w:numId="26">
    <w:abstractNumId w:val="31"/>
  </w:num>
  <w:num w:numId="27">
    <w:abstractNumId w:val="16"/>
  </w:num>
  <w:num w:numId="28">
    <w:abstractNumId w:val="32"/>
  </w:num>
  <w:num w:numId="29">
    <w:abstractNumId w:val="36"/>
  </w:num>
  <w:num w:numId="30">
    <w:abstractNumId w:val="11"/>
  </w:num>
  <w:num w:numId="31">
    <w:abstractNumId w:val="17"/>
  </w:num>
  <w:num w:numId="32">
    <w:abstractNumId w:val="19"/>
  </w:num>
  <w:num w:numId="33">
    <w:abstractNumId w:val="15"/>
  </w:num>
  <w:num w:numId="34">
    <w:abstractNumId w:val="18"/>
  </w:num>
  <w:num w:numId="35">
    <w:abstractNumId w:val="21"/>
  </w:num>
  <w:num w:numId="36">
    <w:abstractNumId w:val="0"/>
  </w:num>
  <w:num w:numId="37">
    <w:abstractNumId w:val="7"/>
  </w:num>
  <w:num w:numId="38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55B1"/>
    <w:rsid w:val="00006867"/>
    <w:rsid w:val="00007F63"/>
    <w:rsid w:val="000103E7"/>
    <w:rsid w:val="000119E6"/>
    <w:rsid w:val="00013FAD"/>
    <w:rsid w:val="000146A7"/>
    <w:rsid w:val="000149D7"/>
    <w:rsid w:val="00015844"/>
    <w:rsid w:val="00015C78"/>
    <w:rsid w:val="00017BA5"/>
    <w:rsid w:val="00021259"/>
    <w:rsid w:val="00021359"/>
    <w:rsid w:val="0002351A"/>
    <w:rsid w:val="000248B4"/>
    <w:rsid w:val="000248FC"/>
    <w:rsid w:val="0002660A"/>
    <w:rsid w:val="00026899"/>
    <w:rsid w:val="0002698B"/>
    <w:rsid w:val="00027585"/>
    <w:rsid w:val="00033DB9"/>
    <w:rsid w:val="000344BD"/>
    <w:rsid w:val="00035803"/>
    <w:rsid w:val="00035B5F"/>
    <w:rsid w:val="00035EF9"/>
    <w:rsid w:val="00037973"/>
    <w:rsid w:val="00040A63"/>
    <w:rsid w:val="0004105F"/>
    <w:rsid w:val="00041A58"/>
    <w:rsid w:val="000424DB"/>
    <w:rsid w:val="00042E6F"/>
    <w:rsid w:val="00043923"/>
    <w:rsid w:val="000439F7"/>
    <w:rsid w:val="00044CC7"/>
    <w:rsid w:val="0004506E"/>
    <w:rsid w:val="00046160"/>
    <w:rsid w:val="00047CF7"/>
    <w:rsid w:val="0005129F"/>
    <w:rsid w:val="00051971"/>
    <w:rsid w:val="000529DB"/>
    <w:rsid w:val="000542D7"/>
    <w:rsid w:val="000563ED"/>
    <w:rsid w:val="000571B0"/>
    <w:rsid w:val="00057DA8"/>
    <w:rsid w:val="00061F8A"/>
    <w:rsid w:val="00062DCF"/>
    <w:rsid w:val="000639F7"/>
    <w:rsid w:val="000647EA"/>
    <w:rsid w:val="00064857"/>
    <w:rsid w:val="000654F6"/>
    <w:rsid w:val="0007093A"/>
    <w:rsid w:val="0007205B"/>
    <w:rsid w:val="000720EB"/>
    <w:rsid w:val="0007298B"/>
    <w:rsid w:val="000755A8"/>
    <w:rsid w:val="0007644F"/>
    <w:rsid w:val="000764EE"/>
    <w:rsid w:val="0007660A"/>
    <w:rsid w:val="00076824"/>
    <w:rsid w:val="00076B12"/>
    <w:rsid w:val="000801E0"/>
    <w:rsid w:val="000804D4"/>
    <w:rsid w:val="00081181"/>
    <w:rsid w:val="0008122E"/>
    <w:rsid w:val="0008157B"/>
    <w:rsid w:val="00081B64"/>
    <w:rsid w:val="00082CAA"/>
    <w:rsid w:val="000831BF"/>
    <w:rsid w:val="00084128"/>
    <w:rsid w:val="00084609"/>
    <w:rsid w:val="000875C4"/>
    <w:rsid w:val="00087EC3"/>
    <w:rsid w:val="0009084A"/>
    <w:rsid w:val="000915A4"/>
    <w:rsid w:val="0009278C"/>
    <w:rsid w:val="00092939"/>
    <w:rsid w:val="00094DAE"/>
    <w:rsid w:val="000960D9"/>
    <w:rsid w:val="0009621A"/>
    <w:rsid w:val="00097209"/>
    <w:rsid w:val="00097368"/>
    <w:rsid w:val="0009777E"/>
    <w:rsid w:val="000A0410"/>
    <w:rsid w:val="000A10F7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353"/>
    <w:rsid w:val="000C2499"/>
    <w:rsid w:val="000C2659"/>
    <w:rsid w:val="000C2690"/>
    <w:rsid w:val="000C2FA7"/>
    <w:rsid w:val="000C364E"/>
    <w:rsid w:val="000C39C2"/>
    <w:rsid w:val="000C42A2"/>
    <w:rsid w:val="000C5D4C"/>
    <w:rsid w:val="000C5D86"/>
    <w:rsid w:val="000C66D4"/>
    <w:rsid w:val="000C70C1"/>
    <w:rsid w:val="000C7CC2"/>
    <w:rsid w:val="000C7FC7"/>
    <w:rsid w:val="000D18C5"/>
    <w:rsid w:val="000D1EF9"/>
    <w:rsid w:val="000D2BF9"/>
    <w:rsid w:val="000D370A"/>
    <w:rsid w:val="000D4F3D"/>
    <w:rsid w:val="000D4FA0"/>
    <w:rsid w:val="000D59AA"/>
    <w:rsid w:val="000D6D3B"/>
    <w:rsid w:val="000D722D"/>
    <w:rsid w:val="000E1125"/>
    <w:rsid w:val="000E1940"/>
    <w:rsid w:val="000E1993"/>
    <w:rsid w:val="000E2B12"/>
    <w:rsid w:val="000E3141"/>
    <w:rsid w:val="000E3B8A"/>
    <w:rsid w:val="000E4C9C"/>
    <w:rsid w:val="000E6AE2"/>
    <w:rsid w:val="000E742E"/>
    <w:rsid w:val="000F090A"/>
    <w:rsid w:val="000F0A7B"/>
    <w:rsid w:val="000F1BA2"/>
    <w:rsid w:val="000F451B"/>
    <w:rsid w:val="000F6F5E"/>
    <w:rsid w:val="00100030"/>
    <w:rsid w:val="001014E9"/>
    <w:rsid w:val="00103830"/>
    <w:rsid w:val="0010484A"/>
    <w:rsid w:val="00104C1F"/>
    <w:rsid w:val="00106BB7"/>
    <w:rsid w:val="001101FB"/>
    <w:rsid w:val="00111C96"/>
    <w:rsid w:val="00111CE0"/>
    <w:rsid w:val="00111DF0"/>
    <w:rsid w:val="0011334E"/>
    <w:rsid w:val="001135C5"/>
    <w:rsid w:val="001147C0"/>
    <w:rsid w:val="00114AAE"/>
    <w:rsid w:val="0011744D"/>
    <w:rsid w:val="0012086A"/>
    <w:rsid w:val="001253A3"/>
    <w:rsid w:val="00126145"/>
    <w:rsid w:val="00126205"/>
    <w:rsid w:val="0012673B"/>
    <w:rsid w:val="001277F8"/>
    <w:rsid w:val="001311B5"/>
    <w:rsid w:val="00131F75"/>
    <w:rsid w:val="0013288E"/>
    <w:rsid w:val="00134275"/>
    <w:rsid w:val="00134960"/>
    <w:rsid w:val="00137B0E"/>
    <w:rsid w:val="00137D4E"/>
    <w:rsid w:val="001400A0"/>
    <w:rsid w:val="001413B6"/>
    <w:rsid w:val="00141835"/>
    <w:rsid w:val="00144D47"/>
    <w:rsid w:val="00144E28"/>
    <w:rsid w:val="00145AFF"/>
    <w:rsid w:val="00147740"/>
    <w:rsid w:val="0015053E"/>
    <w:rsid w:val="00150BAB"/>
    <w:rsid w:val="0015436B"/>
    <w:rsid w:val="00155054"/>
    <w:rsid w:val="0015657D"/>
    <w:rsid w:val="001606C4"/>
    <w:rsid w:val="00160A40"/>
    <w:rsid w:val="00160DA4"/>
    <w:rsid w:val="00161C2C"/>
    <w:rsid w:val="001627D9"/>
    <w:rsid w:val="0016373F"/>
    <w:rsid w:val="00164CA7"/>
    <w:rsid w:val="00167EF1"/>
    <w:rsid w:val="00171FF9"/>
    <w:rsid w:val="0017245C"/>
    <w:rsid w:val="001724A3"/>
    <w:rsid w:val="00172A27"/>
    <w:rsid w:val="00172AF8"/>
    <w:rsid w:val="00173A68"/>
    <w:rsid w:val="00175874"/>
    <w:rsid w:val="00175A6A"/>
    <w:rsid w:val="001767E6"/>
    <w:rsid w:val="00176AC2"/>
    <w:rsid w:val="00177F2B"/>
    <w:rsid w:val="001802FB"/>
    <w:rsid w:val="001806A8"/>
    <w:rsid w:val="00180939"/>
    <w:rsid w:val="00180983"/>
    <w:rsid w:val="00182A00"/>
    <w:rsid w:val="0018310D"/>
    <w:rsid w:val="00184214"/>
    <w:rsid w:val="00184452"/>
    <w:rsid w:val="0018615A"/>
    <w:rsid w:val="00186B0F"/>
    <w:rsid w:val="00187FEF"/>
    <w:rsid w:val="00190A8D"/>
    <w:rsid w:val="001912DF"/>
    <w:rsid w:val="00193077"/>
    <w:rsid w:val="001930BE"/>
    <w:rsid w:val="0019400F"/>
    <w:rsid w:val="00194752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51FF"/>
    <w:rsid w:val="001A6AFD"/>
    <w:rsid w:val="001A6EDC"/>
    <w:rsid w:val="001B12F3"/>
    <w:rsid w:val="001B21A1"/>
    <w:rsid w:val="001B337C"/>
    <w:rsid w:val="001B5AE5"/>
    <w:rsid w:val="001B7027"/>
    <w:rsid w:val="001B70B4"/>
    <w:rsid w:val="001B7846"/>
    <w:rsid w:val="001B7C67"/>
    <w:rsid w:val="001C0CED"/>
    <w:rsid w:val="001C1105"/>
    <w:rsid w:val="001C17C6"/>
    <w:rsid w:val="001C18D3"/>
    <w:rsid w:val="001C22DE"/>
    <w:rsid w:val="001C27C7"/>
    <w:rsid w:val="001C3C4C"/>
    <w:rsid w:val="001C542E"/>
    <w:rsid w:val="001C69FA"/>
    <w:rsid w:val="001C7B80"/>
    <w:rsid w:val="001D0F30"/>
    <w:rsid w:val="001D2550"/>
    <w:rsid w:val="001D2914"/>
    <w:rsid w:val="001D2FB0"/>
    <w:rsid w:val="001D30BB"/>
    <w:rsid w:val="001D3307"/>
    <w:rsid w:val="001D349E"/>
    <w:rsid w:val="001D3D41"/>
    <w:rsid w:val="001D68CB"/>
    <w:rsid w:val="001D6CE6"/>
    <w:rsid w:val="001E0341"/>
    <w:rsid w:val="001E0995"/>
    <w:rsid w:val="001E1C36"/>
    <w:rsid w:val="001E1E3C"/>
    <w:rsid w:val="001E347A"/>
    <w:rsid w:val="001E3D8C"/>
    <w:rsid w:val="001E43EF"/>
    <w:rsid w:val="001E44CD"/>
    <w:rsid w:val="001E6F40"/>
    <w:rsid w:val="001F0005"/>
    <w:rsid w:val="001F1C8D"/>
    <w:rsid w:val="001F33AC"/>
    <w:rsid w:val="001F3A31"/>
    <w:rsid w:val="001F3DF5"/>
    <w:rsid w:val="001F4346"/>
    <w:rsid w:val="001F534E"/>
    <w:rsid w:val="001F5EDA"/>
    <w:rsid w:val="001F7E3A"/>
    <w:rsid w:val="00201FFE"/>
    <w:rsid w:val="00202C4B"/>
    <w:rsid w:val="00204080"/>
    <w:rsid w:val="00206380"/>
    <w:rsid w:val="00207FF6"/>
    <w:rsid w:val="00210004"/>
    <w:rsid w:val="0021293D"/>
    <w:rsid w:val="002132A0"/>
    <w:rsid w:val="002155FA"/>
    <w:rsid w:val="00216A12"/>
    <w:rsid w:val="00217059"/>
    <w:rsid w:val="002176DE"/>
    <w:rsid w:val="002209D7"/>
    <w:rsid w:val="00222656"/>
    <w:rsid w:val="0022388D"/>
    <w:rsid w:val="00223B64"/>
    <w:rsid w:val="002240E4"/>
    <w:rsid w:val="00224B70"/>
    <w:rsid w:val="0022582C"/>
    <w:rsid w:val="002273C3"/>
    <w:rsid w:val="0023029F"/>
    <w:rsid w:val="00231281"/>
    <w:rsid w:val="00231DC2"/>
    <w:rsid w:val="002333B7"/>
    <w:rsid w:val="002344F2"/>
    <w:rsid w:val="0023503D"/>
    <w:rsid w:val="002360CB"/>
    <w:rsid w:val="002368E4"/>
    <w:rsid w:val="00237482"/>
    <w:rsid w:val="002414D9"/>
    <w:rsid w:val="00241832"/>
    <w:rsid w:val="0024359E"/>
    <w:rsid w:val="0024367C"/>
    <w:rsid w:val="00244B63"/>
    <w:rsid w:val="00244D42"/>
    <w:rsid w:val="00245560"/>
    <w:rsid w:val="00246FFA"/>
    <w:rsid w:val="00247076"/>
    <w:rsid w:val="002471C0"/>
    <w:rsid w:val="0025124D"/>
    <w:rsid w:val="00252B94"/>
    <w:rsid w:val="00253D2C"/>
    <w:rsid w:val="00255E19"/>
    <w:rsid w:val="002563B4"/>
    <w:rsid w:val="00256C2E"/>
    <w:rsid w:val="00257233"/>
    <w:rsid w:val="00257318"/>
    <w:rsid w:val="0026058E"/>
    <w:rsid w:val="00260716"/>
    <w:rsid w:val="0026193E"/>
    <w:rsid w:val="00261A9C"/>
    <w:rsid w:val="00262518"/>
    <w:rsid w:val="00262C9D"/>
    <w:rsid w:val="0026319B"/>
    <w:rsid w:val="00265433"/>
    <w:rsid w:val="00265AFE"/>
    <w:rsid w:val="0026731F"/>
    <w:rsid w:val="00267D41"/>
    <w:rsid w:val="002700C4"/>
    <w:rsid w:val="00270A1C"/>
    <w:rsid w:val="00271ED8"/>
    <w:rsid w:val="00271FEE"/>
    <w:rsid w:val="00272572"/>
    <w:rsid w:val="002730ED"/>
    <w:rsid w:val="0027451C"/>
    <w:rsid w:val="00275BC1"/>
    <w:rsid w:val="0027635A"/>
    <w:rsid w:val="00276498"/>
    <w:rsid w:val="00280857"/>
    <w:rsid w:val="002814D6"/>
    <w:rsid w:val="00281718"/>
    <w:rsid w:val="00281A52"/>
    <w:rsid w:val="00281B15"/>
    <w:rsid w:val="0028219B"/>
    <w:rsid w:val="00283F01"/>
    <w:rsid w:val="002844B2"/>
    <w:rsid w:val="002855D0"/>
    <w:rsid w:val="0028673E"/>
    <w:rsid w:val="002867B2"/>
    <w:rsid w:val="00286A31"/>
    <w:rsid w:val="0028736E"/>
    <w:rsid w:val="00290E18"/>
    <w:rsid w:val="00291510"/>
    <w:rsid w:val="00291D54"/>
    <w:rsid w:val="00293D8A"/>
    <w:rsid w:val="0029413A"/>
    <w:rsid w:val="00294ECF"/>
    <w:rsid w:val="00295950"/>
    <w:rsid w:val="002965FE"/>
    <w:rsid w:val="00296662"/>
    <w:rsid w:val="00296690"/>
    <w:rsid w:val="002967CE"/>
    <w:rsid w:val="00296890"/>
    <w:rsid w:val="00296D21"/>
    <w:rsid w:val="00297A88"/>
    <w:rsid w:val="002A0BCB"/>
    <w:rsid w:val="002A321E"/>
    <w:rsid w:val="002A651B"/>
    <w:rsid w:val="002B136A"/>
    <w:rsid w:val="002B1638"/>
    <w:rsid w:val="002B24A3"/>
    <w:rsid w:val="002B29FF"/>
    <w:rsid w:val="002B2BBC"/>
    <w:rsid w:val="002B351B"/>
    <w:rsid w:val="002B3B5C"/>
    <w:rsid w:val="002B3C1D"/>
    <w:rsid w:val="002B3C48"/>
    <w:rsid w:val="002B434C"/>
    <w:rsid w:val="002B4588"/>
    <w:rsid w:val="002B4F1D"/>
    <w:rsid w:val="002B6D84"/>
    <w:rsid w:val="002B7014"/>
    <w:rsid w:val="002C0864"/>
    <w:rsid w:val="002C0F12"/>
    <w:rsid w:val="002C22F5"/>
    <w:rsid w:val="002C4649"/>
    <w:rsid w:val="002C5F90"/>
    <w:rsid w:val="002D00AA"/>
    <w:rsid w:val="002D044D"/>
    <w:rsid w:val="002D0DF7"/>
    <w:rsid w:val="002D0F0A"/>
    <w:rsid w:val="002D1895"/>
    <w:rsid w:val="002D27CD"/>
    <w:rsid w:val="002D3398"/>
    <w:rsid w:val="002D35FA"/>
    <w:rsid w:val="002D367C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1F8"/>
    <w:rsid w:val="002E7525"/>
    <w:rsid w:val="002E7663"/>
    <w:rsid w:val="002E7C9E"/>
    <w:rsid w:val="002F01CA"/>
    <w:rsid w:val="002F1163"/>
    <w:rsid w:val="002F2D00"/>
    <w:rsid w:val="002F3161"/>
    <w:rsid w:val="002F4528"/>
    <w:rsid w:val="002F50DB"/>
    <w:rsid w:val="002F5517"/>
    <w:rsid w:val="00300582"/>
    <w:rsid w:val="003024EA"/>
    <w:rsid w:val="00305358"/>
    <w:rsid w:val="00305C6B"/>
    <w:rsid w:val="003063B6"/>
    <w:rsid w:val="0030650B"/>
    <w:rsid w:val="0031061A"/>
    <w:rsid w:val="00310D27"/>
    <w:rsid w:val="00311826"/>
    <w:rsid w:val="00312C1A"/>
    <w:rsid w:val="00312DD1"/>
    <w:rsid w:val="00313308"/>
    <w:rsid w:val="003144CA"/>
    <w:rsid w:val="003148F6"/>
    <w:rsid w:val="003171FD"/>
    <w:rsid w:val="003177B1"/>
    <w:rsid w:val="00321077"/>
    <w:rsid w:val="00321D07"/>
    <w:rsid w:val="00322EDB"/>
    <w:rsid w:val="003268BB"/>
    <w:rsid w:val="00330072"/>
    <w:rsid w:val="00330B4E"/>
    <w:rsid w:val="0033176D"/>
    <w:rsid w:val="00331858"/>
    <w:rsid w:val="00332CEC"/>
    <w:rsid w:val="0033380C"/>
    <w:rsid w:val="00333D6C"/>
    <w:rsid w:val="0033426F"/>
    <w:rsid w:val="00335B60"/>
    <w:rsid w:val="00335C89"/>
    <w:rsid w:val="00335E3D"/>
    <w:rsid w:val="00336046"/>
    <w:rsid w:val="003402E6"/>
    <w:rsid w:val="00340391"/>
    <w:rsid w:val="00340AAF"/>
    <w:rsid w:val="00341154"/>
    <w:rsid w:val="0034240D"/>
    <w:rsid w:val="003436BE"/>
    <w:rsid w:val="00345FC0"/>
    <w:rsid w:val="003469FC"/>
    <w:rsid w:val="003472E7"/>
    <w:rsid w:val="00347800"/>
    <w:rsid w:val="00347C14"/>
    <w:rsid w:val="00347CD6"/>
    <w:rsid w:val="003504B5"/>
    <w:rsid w:val="00351B3A"/>
    <w:rsid w:val="003546A6"/>
    <w:rsid w:val="00354915"/>
    <w:rsid w:val="00354E6F"/>
    <w:rsid w:val="00357465"/>
    <w:rsid w:val="003577BE"/>
    <w:rsid w:val="003577F5"/>
    <w:rsid w:val="003601A9"/>
    <w:rsid w:val="00360974"/>
    <w:rsid w:val="00362FCF"/>
    <w:rsid w:val="0036468F"/>
    <w:rsid w:val="003656BA"/>
    <w:rsid w:val="00366993"/>
    <w:rsid w:val="0037079D"/>
    <w:rsid w:val="00370894"/>
    <w:rsid w:val="00370E0A"/>
    <w:rsid w:val="00371876"/>
    <w:rsid w:val="00371DAE"/>
    <w:rsid w:val="0037293C"/>
    <w:rsid w:val="00372C00"/>
    <w:rsid w:val="003734F9"/>
    <w:rsid w:val="00375865"/>
    <w:rsid w:val="003764F0"/>
    <w:rsid w:val="00376C20"/>
    <w:rsid w:val="00377A1D"/>
    <w:rsid w:val="00381312"/>
    <w:rsid w:val="00381B8B"/>
    <w:rsid w:val="00382FAE"/>
    <w:rsid w:val="003832DC"/>
    <w:rsid w:val="00384541"/>
    <w:rsid w:val="00385C87"/>
    <w:rsid w:val="00386B90"/>
    <w:rsid w:val="00386F45"/>
    <w:rsid w:val="00387F14"/>
    <w:rsid w:val="0039090C"/>
    <w:rsid w:val="00391402"/>
    <w:rsid w:val="003918F4"/>
    <w:rsid w:val="00391F87"/>
    <w:rsid w:val="00393338"/>
    <w:rsid w:val="00394FC5"/>
    <w:rsid w:val="00396952"/>
    <w:rsid w:val="003A0737"/>
    <w:rsid w:val="003A150D"/>
    <w:rsid w:val="003A16A8"/>
    <w:rsid w:val="003A1A83"/>
    <w:rsid w:val="003A1B24"/>
    <w:rsid w:val="003A2A06"/>
    <w:rsid w:val="003A3ACC"/>
    <w:rsid w:val="003A4AAC"/>
    <w:rsid w:val="003A4C78"/>
    <w:rsid w:val="003A552B"/>
    <w:rsid w:val="003A5554"/>
    <w:rsid w:val="003A6CD0"/>
    <w:rsid w:val="003B1164"/>
    <w:rsid w:val="003B132E"/>
    <w:rsid w:val="003B139B"/>
    <w:rsid w:val="003B1738"/>
    <w:rsid w:val="003B3A50"/>
    <w:rsid w:val="003B3DBA"/>
    <w:rsid w:val="003B409D"/>
    <w:rsid w:val="003B448B"/>
    <w:rsid w:val="003B45C7"/>
    <w:rsid w:val="003B56A0"/>
    <w:rsid w:val="003B6027"/>
    <w:rsid w:val="003C046C"/>
    <w:rsid w:val="003C1C50"/>
    <w:rsid w:val="003C258A"/>
    <w:rsid w:val="003C3E62"/>
    <w:rsid w:val="003C4558"/>
    <w:rsid w:val="003D01E0"/>
    <w:rsid w:val="003D03EC"/>
    <w:rsid w:val="003D0960"/>
    <w:rsid w:val="003D0EF8"/>
    <w:rsid w:val="003D1455"/>
    <w:rsid w:val="003D2840"/>
    <w:rsid w:val="003D2B72"/>
    <w:rsid w:val="003D3033"/>
    <w:rsid w:val="003D34F0"/>
    <w:rsid w:val="003D42C7"/>
    <w:rsid w:val="003D4964"/>
    <w:rsid w:val="003D6201"/>
    <w:rsid w:val="003D7765"/>
    <w:rsid w:val="003E1518"/>
    <w:rsid w:val="003E235E"/>
    <w:rsid w:val="003E3E67"/>
    <w:rsid w:val="003E42F6"/>
    <w:rsid w:val="003E431F"/>
    <w:rsid w:val="003E48E7"/>
    <w:rsid w:val="003E6A00"/>
    <w:rsid w:val="003E708E"/>
    <w:rsid w:val="003E7742"/>
    <w:rsid w:val="003E7C95"/>
    <w:rsid w:val="003E7D68"/>
    <w:rsid w:val="003F03DD"/>
    <w:rsid w:val="003F0EA6"/>
    <w:rsid w:val="003F1437"/>
    <w:rsid w:val="003F14B2"/>
    <w:rsid w:val="003F220A"/>
    <w:rsid w:val="003F2B9F"/>
    <w:rsid w:val="003F3115"/>
    <w:rsid w:val="003F3790"/>
    <w:rsid w:val="003F448B"/>
    <w:rsid w:val="003F58F6"/>
    <w:rsid w:val="003F5DC1"/>
    <w:rsid w:val="003F6316"/>
    <w:rsid w:val="0040061F"/>
    <w:rsid w:val="00401149"/>
    <w:rsid w:val="00402720"/>
    <w:rsid w:val="00402985"/>
    <w:rsid w:val="00403BAA"/>
    <w:rsid w:val="00406593"/>
    <w:rsid w:val="004069B2"/>
    <w:rsid w:val="00410183"/>
    <w:rsid w:val="00410408"/>
    <w:rsid w:val="00410724"/>
    <w:rsid w:val="00412655"/>
    <w:rsid w:val="00413229"/>
    <w:rsid w:val="00413EFF"/>
    <w:rsid w:val="00416232"/>
    <w:rsid w:val="00421BC3"/>
    <w:rsid w:val="004228A3"/>
    <w:rsid w:val="004229AC"/>
    <w:rsid w:val="00423D3B"/>
    <w:rsid w:val="00424172"/>
    <w:rsid w:val="004245A3"/>
    <w:rsid w:val="00424A48"/>
    <w:rsid w:val="00425170"/>
    <w:rsid w:val="004274EC"/>
    <w:rsid w:val="00427917"/>
    <w:rsid w:val="00427F2D"/>
    <w:rsid w:val="0043178A"/>
    <w:rsid w:val="0043216B"/>
    <w:rsid w:val="004330FC"/>
    <w:rsid w:val="00436238"/>
    <w:rsid w:val="004371F7"/>
    <w:rsid w:val="00441B49"/>
    <w:rsid w:val="00441EB5"/>
    <w:rsid w:val="004431CC"/>
    <w:rsid w:val="0044341B"/>
    <w:rsid w:val="00443D84"/>
    <w:rsid w:val="00443E31"/>
    <w:rsid w:val="00444F7D"/>
    <w:rsid w:val="00445007"/>
    <w:rsid w:val="00446514"/>
    <w:rsid w:val="00446A9B"/>
    <w:rsid w:val="00446E8C"/>
    <w:rsid w:val="00446FED"/>
    <w:rsid w:val="0045201C"/>
    <w:rsid w:val="00452DD1"/>
    <w:rsid w:val="00453750"/>
    <w:rsid w:val="00453CD6"/>
    <w:rsid w:val="004552ED"/>
    <w:rsid w:val="00455976"/>
    <w:rsid w:val="00456668"/>
    <w:rsid w:val="00456AF3"/>
    <w:rsid w:val="00456BC4"/>
    <w:rsid w:val="004571DB"/>
    <w:rsid w:val="00457B85"/>
    <w:rsid w:val="0046088D"/>
    <w:rsid w:val="00460FF4"/>
    <w:rsid w:val="00462F02"/>
    <w:rsid w:val="0046335C"/>
    <w:rsid w:val="004659F4"/>
    <w:rsid w:val="00466EDC"/>
    <w:rsid w:val="00467368"/>
    <w:rsid w:val="00467D25"/>
    <w:rsid w:val="00467E77"/>
    <w:rsid w:val="00470697"/>
    <w:rsid w:val="00470FC6"/>
    <w:rsid w:val="00471B3A"/>
    <w:rsid w:val="00473BBD"/>
    <w:rsid w:val="0047403A"/>
    <w:rsid w:val="00474161"/>
    <w:rsid w:val="00474C36"/>
    <w:rsid w:val="004750D1"/>
    <w:rsid w:val="00475E38"/>
    <w:rsid w:val="00476644"/>
    <w:rsid w:val="00476F48"/>
    <w:rsid w:val="0048006F"/>
    <w:rsid w:val="00482BBB"/>
    <w:rsid w:val="00483BA3"/>
    <w:rsid w:val="00483F69"/>
    <w:rsid w:val="00485114"/>
    <w:rsid w:val="00485AE4"/>
    <w:rsid w:val="00486111"/>
    <w:rsid w:val="00486555"/>
    <w:rsid w:val="004865D0"/>
    <w:rsid w:val="0048767D"/>
    <w:rsid w:val="0049176F"/>
    <w:rsid w:val="004928D1"/>
    <w:rsid w:val="00492D34"/>
    <w:rsid w:val="00492EA5"/>
    <w:rsid w:val="004931C8"/>
    <w:rsid w:val="00493247"/>
    <w:rsid w:val="004A0053"/>
    <w:rsid w:val="004A0BD2"/>
    <w:rsid w:val="004A2687"/>
    <w:rsid w:val="004A402F"/>
    <w:rsid w:val="004A5972"/>
    <w:rsid w:val="004A6761"/>
    <w:rsid w:val="004B2B05"/>
    <w:rsid w:val="004B2BBA"/>
    <w:rsid w:val="004B3425"/>
    <w:rsid w:val="004B6B21"/>
    <w:rsid w:val="004B70AD"/>
    <w:rsid w:val="004B71F4"/>
    <w:rsid w:val="004B76B6"/>
    <w:rsid w:val="004B7EA1"/>
    <w:rsid w:val="004C0B5E"/>
    <w:rsid w:val="004C16C3"/>
    <w:rsid w:val="004C16F8"/>
    <w:rsid w:val="004C3E66"/>
    <w:rsid w:val="004C4244"/>
    <w:rsid w:val="004C4B03"/>
    <w:rsid w:val="004C5B7D"/>
    <w:rsid w:val="004C6313"/>
    <w:rsid w:val="004C63EE"/>
    <w:rsid w:val="004C6825"/>
    <w:rsid w:val="004C69F0"/>
    <w:rsid w:val="004C70AC"/>
    <w:rsid w:val="004D05D8"/>
    <w:rsid w:val="004D0970"/>
    <w:rsid w:val="004D1073"/>
    <w:rsid w:val="004D1EE6"/>
    <w:rsid w:val="004D238B"/>
    <w:rsid w:val="004D2611"/>
    <w:rsid w:val="004D39A3"/>
    <w:rsid w:val="004D3FA5"/>
    <w:rsid w:val="004D640B"/>
    <w:rsid w:val="004D6EDD"/>
    <w:rsid w:val="004D7034"/>
    <w:rsid w:val="004D7FAA"/>
    <w:rsid w:val="004D7FAE"/>
    <w:rsid w:val="004E06BE"/>
    <w:rsid w:val="004E1F4F"/>
    <w:rsid w:val="004E3A45"/>
    <w:rsid w:val="004E3B7D"/>
    <w:rsid w:val="004E3E3E"/>
    <w:rsid w:val="004E4673"/>
    <w:rsid w:val="004E4C87"/>
    <w:rsid w:val="004E5219"/>
    <w:rsid w:val="004E5753"/>
    <w:rsid w:val="004E7FF5"/>
    <w:rsid w:val="004F10CA"/>
    <w:rsid w:val="004F1622"/>
    <w:rsid w:val="004F4675"/>
    <w:rsid w:val="004F4F79"/>
    <w:rsid w:val="004F557E"/>
    <w:rsid w:val="004F7762"/>
    <w:rsid w:val="004F7978"/>
    <w:rsid w:val="00501570"/>
    <w:rsid w:val="005017DA"/>
    <w:rsid w:val="005023B3"/>
    <w:rsid w:val="00503B40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2400"/>
    <w:rsid w:val="005131DA"/>
    <w:rsid w:val="00513C0B"/>
    <w:rsid w:val="005146EB"/>
    <w:rsid w:val="00516764"/>
    <w:rsid w:val="0052138B"/>
    <w:rsid w:val="005214BE"/>
    <w:rsid w:val="005219AA"/>
    <w:rsid w:val="00522736"/>
    <w:rsid w:val="005235B4"/>
    <w:rsid w:val="00524565"/>
    <w:rsid w:val="00525585"/>
    <w:rsid w:val="0052657B"/>
    <w:rsid w:val="0052756E"/>
    <w:rsid w:val="0052780F"/>
    <w:rsid w:val="005312B1"/>
    <w:rsid w:val="005315FE"/>
    <w:rsid w:val="00532CB1"/>
    <w:rsid w:val="005334C4"/>
    <w:rsid w:val="005344B3"/>
    <w:rsid w:val="00534869"/>
    <w:rsid w:val="00534D4B"/>
    <w:rsid w:val="00535052"/>
    <w:rsid w:val="0053586D"/>
    <w:rsid w:val="005360FA"/>
    <w:rsid w:val="005371D2"/>
    <w:rsid w:val="00537528"/>
    <w:rsid w:val="0054034E"/>
    <w:rsid w:val="00542ED7"/>
    <w:rsid w:val="00545A76"/>
    <w:rsid w:val="00545AAE"/>
    <w:rsid w:val="00547333"/>
    <w:rsid w:val="00547EF6"/>
    <w:rsid w:val="005500FC"/>
    <w:rsid w:val="005506C7"/>
    <w:rsid w:val="00550947"/>
    <w:rsid w:val="00550E39"/>
    <w:rsid w:val="005511F9"/>
    <w:rsid w:val="005514AA"/>
    <w:rsid w:val="0055500E"/>
    <w:rsid w:val="005557B3"/>
    <w:rsid w:val="00555A68"/>
    <w:rsid w:val="0055689F"/>
    <w:rsid w:val="00556F21"/>
    <w:rsid w:val="00557A21"/>
    <w:rsid w:val="005602C7"/>
    <w:rsid w:val="005603EF"/>
    <w:rsid w:val="00561349"/>
    <w:rsid w:val="00562736"/>
    <w:rsid w:val="00562AA1"/>
    <w:rsid w:val="00562B8C"/>
    <w:rsid w:val="00562C69"/>
    <w:rsid w:val="00563198"/>
    <w:rsid w:val="00564098"/>
    <w:rsid w:val="005657FC"/>
    <w:rsid w:val="00567054"/>
    <w:rsid w:val="00567183"/>
    <w:rsid w:val="00567294"/>
    <w:rsid w:val="00567A9A"/>
    <w:rsid w:val="00570240"/>
    <w:rsid w:val="00570FEC"/>
    <w:rsid w:val="005714C0"/>
    <w:rsid w:val="00571902"/>
    <w:rsid w:val="00571A8C"/>
    <w:rsid w:val="00572427"/>
    <w:rsid w:val="00572AEF"/>
    <w:rsid w:val="0057377D"/>
    <w:rsid w:val="00575D00"/>
    <w:rsid w:val="005763B9"/>
    <w:rsid w:val="00580518"/>
    <w:rsid w:val="00583964"/>
    <w:rsid w:val="00585DF6"/>
    <w:rsid w:val="00585E04"/>
    <w:rsid w:val="005910DD"/>
    <w:rsid w:val="005920BC"/>
    <w:rsid w:val="00592B66"/>
    <w:rsid w:val="005933CF"/>
    <w:rsid w:val="005940C1"/>
    <w:rsid w:val="0059566C"/>
    <w:rsid w:val="00595711"/>
    <w:rsid w:val="0059585E"/>
    <w:rsid w:val="0059786E"/>
    <w:rsid w:val="005A3156"/>
    <w:rsid w:val="005A4C06"/>
    <w:rsid w:val="005A53DF"/>
    <w:rsid w:val="005A6185"/>
    <w:rsid w:val="005A6C09"/>
    <w:rsid w:val="005B052E"/>
    <w:rsid w:val="005B0AC0"/>
    <w:rsid w:val="005B0B2E"/>
    <w:rsid w:val="005B127E"/>
    <w:rsid w:val="005B220B"/>
    <w:rsid w:val="005B2E19"/>
    <w:rsid w:val="005B39B3"/>
    <w:rsid w:val="005B457C"/>
    <w:rsid w:val="005B4ACD"/>
    <w:rsid w:val="005B5956"/>
    <w:rsid w:val="005B66D2"/>
    <w:rsid w:val="005B7842"/>
    <w:rsid w:val="005C17CA"/>
    <w:rsid w:val="005C1AC7"/>
    <w:rsid w:val="005C1EED"/>
    <w:rsid w:val="005C20A4"/>
    <w:rsid w:val="005C2356"/>
    <w:rsid w:val="005C2F91"/>
    <w:rsid w:val="005C3B19"/>
    <w:rsid w:val="005C4591"/>
    <w:rsid w:val="005C50E3"/>
    <w:rsid w:val="005C6BDD"/>
    <w:rsid w:val="005C6D0C"/>
    <w:rsid w:val="005C72CB"/>
    <w:rsid w:val="005D0403"/>
    <w:rsid w:val="005D0523"/>
    <w:rsid w:val="005D1368"/>
    <w:rsid w:val="005D57F1"/>
    <w:rsid w:val="005D680C"/>
    <w:rsid w:val="005D68C8"/>
    <w:rsid w:val="005E046F"/>
    <w:rsid w:val="005E06D3"/>
    <w:rsid w:val="005E27C0"/>
    <w:rsid w:val="005E31E8"/>
    <w:rsid w:val="005E43CC"/>
    <w:rsid w:val="005E46E3"/>
    <w:rsid w:val="005E4F1C"/>
    <w:rsid w:val="005F097D"/>
    <w:rsid w:val="005F1004"/>
    <w:rsid w:val="005F173E"/>
    <w:rsid w:val="005F174C"/>
    <w:rsid w:val="005F1FAE"/>
    <w:rsid w:val="005F1FC2"/>
    <w:rsid w:val="005F35D0"/>
    <w:rsid w:val="005F42AD"/>
    <w:rsid w:val="005F507D"/>
    <w:rsid w:val="005F52FC"/>
    <w:rsid w:val="005F56A6"/>
    <w:rsid w:val="005F6041"/>
    <w:rsid w:val="005F797B"/>
    <w:rsid w:val="005F7E99"/>
    <w:rsid w:val="00600175"/>
    <w:rsid w:val="00600492"/>
    <w:rsid w:val="00601081"/>
    <w:rsid w:val="006012C6"/>
    <w:rsid w:val="0060145D"/>
    <w:rsid w:val="00603239"/>
    <w:rsid w:val="0060359F"/>
    <w:rsid w:val="0060466A"/>
    <w:rsid w:val="0060473D"/>
    <w:rsid w:val="006053DC"/>
    <w:rsid w:val="00605AF2"/>
    <w:rsid w:val="00607118"/>
    <w:rsid w:val="00607A61"/>
    <w:rsid w:val="0061106F"/>
    <w:rsid w:val="00612552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F89"/>
    <w:rsid w:val="006357BD"/>
    <w:rsid w:val="006358DF"/>
    <w:rsid w:val="00636AD9"/>
    <w:rsid w:val="006375FB"/>
    <w:rsid w:val="00640801"/>
    <w:rsid w:val="006408DC"/>
    <w:rsid w:val="006413AD"/>
    <w:rsid w:val="006422C6"/>
    <w:rsid w:val="00643A7A"/>
    <w:rsid w:val="006440DD"/>
    <w:rsid w:val="00644DB0"/>
    <w:rsid w:val="0064545A"/>
    <w:rsid w:val="00647D0B"/>
    <w:rsid w:val="006503F8"/>
    <w:rsid w:val="00650D0F"/>
    <w:rsid w:val="00651856"/>
    <w:rsid w:val="006521E7"/>
    <w:rsid w:val="006521F2"/>
    <w:rsid w:val="00652646"/>
    <w:rsid w:val="00653F9C"/>
    <w:rsid w:val="00654874"/>
    <w:rsid w:val="0065506A"/>
    <w:rsid w:val="0065579F"/>
    <w:rsid w:val="00656275"/>
    <w:rsid w:val="0065725C"/>
    <w:rsid w:val="00666BC6"/>
    <w:rsid w:val="0066737C"/>
    <w:rsid w:val="00667AEB"/>
    <w:rsid w:val="00667D09"/>
    <w:rsid w:val="00670351"/>
    <w:rsid w:val="006706AA"/>
    <w:rsid w:val="006718B7"/>
    <w:rsid w:val="00672632"/>
    <w:rsid w:val="00672A16"/>
    <w:rsid w:val="00673154"/>
    <w:rsid w:val="00673A1F"/>
    <w:rsid w:val="006746B2"/>
    <w:rsid w:val="0067540D"/>
    <w:rsid w:val="00676653"/>
    <w:rsid w:val="00676B15"/>
    <w:rsid w:val="00680EC8"/>
    <w:rsid w:val="006818CD"/>
    <w:rsid w:val="0068365D"/>
    <w:rsid w:val="0068430C"/>
    <w:rsid w:val="00685237"/>
    <w:rsid w:val="006867C4"/>
    <w:rsid w:val="00690863"/>
    <w:rsid w:val="00690BB8"/>
    <w:rsid w:val="00690C33"/>
    <w:rsid w:val="0069144C"/>
    <w:rsid w:val="0069161A"/>
    <w:rsid w:val="0069189C"/>
    <w:rsid w:val="00691E28"/>
    <w:rsid w:val="006923EF"/>
    <w:rsid w:val="006954BD"/>
    <w:rsid w:val="006966CF"/>
    <w:rsid w:val="0069762F"/>
    <w:rsid w:val="006978B2"/>
    <w:rsid w:val="00697DD7"/>
    <w:rsid w:val="006A0BB0"/>
    <w:rsid w:val="006A0E75"/>
    <w:rsid w:val="006A451F"/>
    <w:rsid w:val="006A45EC"/>
    <w:rsid w:val="006A67C2"/>
    <w:rsid w:val="006A6A31"/>
    <w:rsid w:val="006A6BFD"/>
    <w:rsid w:val="006B0BCD"/>
    <w:rsid w:val="006B0CBE"/>
    <w:rsid w:val="006B0D95"/>
    <w:rsid w:val="006B1969"/>
    <w:rsid w:val="006B2DC5"/>
    <w:rsid w:val="006B2F1E"/>
    <w:rsid w:val="006B3752"/>
    <w:rsid w:val="006B3DD7"/>
    <w:rsid w:val="006B48F1"/>
    <w:rsid w:val="006B726D"/>
    <w:rsid w:val="006C0AAF"/>
    <w:rsid w:val="006C181A"/>
    <w:rsid w:val="006C200E"/>
    <w:rsid w:val="006C2D21"/>
    <w:rsid w:val="006C4163"/>
    <w:rsid w:val="006C60A2"/>
    <w:rsid w:val="006C6193"/>
    <w:rsid w:val="006C6DC4"/>
    <w:rsid w:val="006D1475"/>
    <w:rsid w:val="006D157F"/>
    <w:rsid w:val="006D2A31"/>
    <w:rsid w:val="006D2EEC"/>
    <w:rsid w:val="006D3223"/>
    <w:rsid w:val="006D4BBE"/>
    <w:rsid w:val="006D5129"/>
    <w:rsid w:val="006D5430"/>
    <w:rsid w:val="006D63EF"/>
    <w:rsid w:val="006D71AC"/>
    <w:rsid w:val="006D7CA8"/>
    <w:rsid w:val="006E1EE7"/>
    <w:rsid w:val="006E1FEC"/>
    <w:rsid w:val="006E269F"/>
    <w:rsid w:val="006E2FE4"/>
    <w:rsid w:val="006E36C6"/>
    <w:rsid w:val="006E3B73"/>
    <w:rsid w:val="006E4CAF"/>
    <w:rsid w:val="006E7570"/>
    <w:rsid w:val="006F12EE"/>
    <w:rsid w:val="006F15B2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0CDD"/>
    <w:rsid w:val="00701E29"/>
    <w:rsid w:val="0070393B"/>
    <w:rsid w:val="00704BC7"/>
    <w:rsid w:val="007051AF"/>
    <w:rsid w:val="00705C89"/>
    <w:rsid w:val="00705E84"/>
    <w:rsid w:val="00705FA1"/>
    <w:rsid w:val="00707E83"/>
    <w:rsid w:val="00710FFB"/>
    <w:rsid w:val="007116B3"/>
    <w:rsid w:val="00711D1C"/>
    <w:rsid w:val="00711E45"/>
    <w:rsid w:val="00711F8D"/>
    <w:rsid w:val="00713731"/>
    <w:rsid w:val="007150F3"/>
    <w:rsid w:val="007165BE"/>
    <w:rsid w:val="007200FA"/>
    <w:rsid w:val="00721635"/>
    <w:rsid w:val="00723530"/>
    <w:rsid w:val="007258A0"/>
    <w:rsid w:val="00725CC4"/>
    <w:rsid w:val="00725FD8"/>
    <w:rsid w:val="00726958"/>
    <w:rsid w:val="00727D4D"/>
    <w:rsid w:val="00730980"/>
    <w:rsid w:val="00731322"/>
    <w:rsid w:val="00731E30"/>
    <w:rsid w:val="00732033"/>
    <w:rsid w:val="0073217A"/>
    <w:rsid w:val="00734DF0"/>
    <w:rsid w:val="00736CDD"/>
    <w:rsid w:val="00736FEF"/>
    <w:rsid w:val="00737516"/>
    <w:rsid w:val="00741230"/>
    <w:rsid w:val="00741381"/>
    <w:rsid w:val="0074310F"/>
    <w:rsid w:val="00743261"/>
    <w:rsid w:val="007436B8"/>
    <w:rsid w:val="00743B0A"/>
    <w:rsid w:val="00743EC8"/>
    <w:rsid w:val="00744D77"/>
    <w:rsid w:val="0074502E"/>
    <w:rsid w:val="00745C1D"/>
    <w:rsid w:val="00746674"/>
    <w:rsid w:val="007517C3"/>
    <w:rsid w:val="00751F23"/>
    <w:rsid w:val="00752549"/>
    <w:rsid w:val="007566B3"/>
    <w:rsid w:val="007573D2"/>
    <w:rsid w:val="00757741"/>
    <w:rsid w:val="007577AC"/>
    <w:rsid w:val="00760036"/>
    <w:rsid w:val="00760C49"/>
    <w:rsid w:val="007621D5"/>
    <w:rsid w:val="007626A2"/>
    <w:rsid w:val="00764069"/>
    <w:rsid w:val="007651F0"/>
    <w:rsid w:val="00765D32"/>
    <w:rsid w:val="00765F5E"/>
    <w:rsid w:val="00766F9C"/>
    <w:rsid w:val="007705A1"/>
    <w:rsid w:val="00770F43"/>
    <w:rsid w:val="00771468"/>
    <w:rsid w:val="007719AC"/>
    <w:rsid w:val="0077202D"/>
    <w:rsid w:val="00772393"/>
    <w:rsid w:val="00773686"/>
    <w:rsid w:val="00774A5F"/>
    <w:rsid w:val="00776AD0"/>
    <w:rsid w:val="00782420"/>
    <w:rsid w:val="007824FF"/>
    <w:rsid w:val="00782F79"/>
    <w:rsid w:val="007832D8"/>
    <w:rsid w:val="0078582B"/>
    <w:rsid w:val="007879A9"/>
    <w:rsid w:val="00787A57"/>
    <w:rsid w:val="00787B7D"/>
    <w:rsid w:val="00790647"/>
    <w:rsid w:val="0079237F"/>
    <w:rsid w:val="00792D48"/>
    <w:rsid w:val="00793203"/>
    <w:rsid w:val="007943BB"/>
    <w:rsid w:val="00795931"/>
    <w:rsid w:val="00796061"/>
    <w:rsid w:val="00796A2A"/>
    <w:rsid w:val="00796A38"/>
    <w:rsid w:val="00797C01"/>
    <w:rsid w:val="007A0183"/>
    <w:rsid w:val="007A053E"/>
    <w:rsid w:val="007A2918"/>
    <w:rsid w:val="007A2A69"/>
    <w:rsid w:val="007A3BED"/>
    <w:rsid w:val="007A627F"/>
    <w:rsid w:val="007A6821"/>
    <w:rsid w:val="007B055F"/>
    <w:rsid w:val="007B0BAC"/>
    <w:rsid w:val="007B118F"/>
    <w:rsid w:val="007B13C6"/>
    <w:rsid w:val="007B312F"/>
    <w:rsid w:val="007B3EE9"/>
    <w:rsid w:val="007B4B41"/>
    <w:rsid w:val="007B6028"/>
    <w:rsid w:val="007B76CF"/>
    <w:rsid w:val="007C0BA7"/>
    <w:rsid w:val="007C1244"/>
    <w:rsid w:val="007C1A92"/>
    <w:rsid w:val="007C33E4"/>
    <w:rsid w:val="007C41B3"/>
    <w:rsid w:val="007C44F4"/>
    <w:rsid w:val="007C4841"/>
    <w:rsid w:val="007C5C75"/>
    <w:rsid w:val="007C624E"/>
    <w:rsid w:val="007C6BFB"/>
    <w:rsid w:val="007C74A5"/>
    <w:rsid w:val="007C7AC0"/>
    <w:rsid w:val="007C7C2F"/>
    <w:rsid w:val="007D0E38"/>
    <w:rsid w:val="007D1120"/>
    <w:rsid w:val="007D2587"/>
    <w:rsid w:val="007D2DC4"/>
    <w:rsid w:val="007D34C8"/>
    <w:rsid w:val="007D36F2"/>
    <w:rsid w:val="007D5A25"/>
    <w:rsid w:val="007D7270"/>
    <w:rsid w:val="007D743F"/>
    <w:rsid w:val="007E0E51"/>
    <w:rsid w:val="007E0F24"/>
    <w:rsid w:val="007E17B1"/>
    <w:rsid w:val="007E27C0"/>
    <w:rsid w:val="007E2A14"/>
    <w:rsid w:val="007E2F5D"/>
    <w:rsid w:val="007E3C82"/>
    <w:rsid w:val="007E4716"/>
    <w:rsid w:val="007E49DA"/>
    <w:rsid w:val="007E5067"/>
    <w:rsid w:val="007E51F3"/>
    <w:rsid w:val="007E6C5D"/>
    <w:rsid w:val="007E6E32"/>
    <w:rsid w:val="007E7487"/>
    <w:rsid w:val="007E74B3"/>
    <w:rsid w:val="007E771D"/>
    <w:rsid w:val="007F25C2"/>
    <w:rsid w:val="007F2DE6"/>
    <w:rsid w:val="007F3689"/>
    <w:rsid w:val="007F3DA7"/>
    <w:rsid w:val="007F4203"/>
    <w:rsid w:val="007F4290"/>
    <w:rsid w:val="007F502E"/>
    <w:rsid w:val="007F65F6"/>
    <w:rsid w:val="007F6A42"/>
    <w:rsid w:val="007F7A9A"/>
    <w:rsid w:val="008013CA"/>
    <w:rsid w:val="00802E86"/>
    <w:rsid w:val="008041B3"/>
    <w:rsid w:val="008056CF"/>
    <w:rsid w:val="00806C7C"/>
    <w:rsid w:val="0080728E"/>
    <w:rsid w:val="00811498"/>
    <w:rsid w:val="00811CC1"/>
    <w:rsid w:val="00812EF1"/>
    <w:rsid w:val="00814945"/>
    <w:rsid w:val="00814985"/>
    <w:rsid w:val="008155A0"/>
    <w:rsid w:val="008160BF"/>
    <w:rsid w:val="008168D2"/>
    <w:rsid w:val="00816F96"/>
    <w:rsid w:val="008175D4"/>
    <w:rsid w:val="008205B0"/>
    <w:rsid w:val="008224B3"/>
    <w:rsid w:val="00822C19"/>
    <w:rsid w:val="00823AF8"/>
    <w:rsid w:val="00832ADC"/>
    <w:rsid w:val="008336C2"/>
    <w:rsid w:val="008343F2"/>
    <w:rsid w:val="00835293"/>
    <w:rsid w:val="00835356"/>
    <w:rsid w:val="00835B95"/>
    <w:rsid w:val="00836941"/>
    <w:rsid w:val="00836D54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66F"/>
    <w:rsid w:val="0084652E"/>
    <w:rsid w:val="0085010B"/>
    <w:rsid w:val="008505B6"/>
    <w:rsid w:val="00850AD1"/>
    <w:rsid w:val="00851A3E"/>
    <w:rsid w:val="00851DDC"/>
    <w:rsid w:val="00852259"/>
    <w:rsid w:val="008525EB"/>
    <w:rsid w:val="008529ED"/>
    <w:rsid w:val="00853419"/>
    <w:rsid w:val="0085379C"/>
    <w:rsid w:val="00853E87"/>
    <w:rsid w:val="00855CBD"/>
    <w:rsid w:val="00856F99"/>
    <w:rsid w:val="00857625"/>
    <w:rsid w:val="00857E3C"/>
    <w:rsid w:val="00860FE6"/>
    <w:rsid w:val="008636BD"/>
    <w:rsid w:val="00864683"/>
    <w:rsid w:val="00864D17"/>
    <w:rsid w:val="00864E90"/>
    <w:rsid w:val="008719DB"/>
    <w:rsid w:val="00872250"/>
    <w:rsid w:val="008727F2"/>
    <w:rsid w:val="008731B8"/>
    <w:rsid w:val="008731EB"/>
    <w:rsid w:val="008734D8"/>
    <w:rsid w:val="00873553"/>
    <w:rsid w:val="0087381D"/>
    <w:rsid w:val="00873D16"/>
    <w:rsid w:val="00875049"/>
    <w:rsid w:val="00875CB9"/>
    <w:rsid w:val="00875F0E"/>
    <w:rsid w:val="00880CEC"/>
    <w:rsid w:val="00880F6C"/>
    <w:rsid w:val="00881C29"/>
    <w:rsid w:val="00882007"/>
    <w:rsid w:val="008855E2"/>
    <w:rsid w:val="00886521"/>
    <w:rsid w:val="00886648"/>
    <w:rsid w:val="00887886"/>
    <w:rsid w:val="00892A60"/>
    <w:rsid w:val="008937A3"/>
    <w:rsid w:val="008943A1"/>
    <w:rsid w:val="00894705"/>
    <w:rsid w:val="0089509A"/>
    <w:rsid w:val="00895C60"/>
    <w:rsid w:val="00897C1C"/>
    <w:rsid w:val="008A1E93"/>
    <w:rsid w:val="008A2A33"/>
    <w:rsid w:val="008A2DC4"/>
    <w:rsid w:val="008A4BCD"/>
    <w:rsid w:val="008A4FE1"/>
    <w:rsid w:val="008A5E28"/>
    <w:rsid w:val="008A64DE"/>
    <w:rsid w:val="008A6AF8"/>
    <w:rsid w:val="008B394C"/>
    <w:rsid w:val="008B3CA8"/>
    <w:rsid w:val="008B4198"/>
    <w:rsid w:val="008B4296"/>
    <w:rsid w:val="008B4609"/>
    <w:rsid w:val="008B50B6"/>
    <w:rsid w:val="008B58C4"/>
    <w:rsid w:val="008B7012"/>
    <w:rsid w:val="008B725C"/>
    <w:rsid w:val="008B7C30"/>
    <w:rsid w:val="008C1D6D"/>
    <w:rsid w:val="008C2184"/>
    <w:rsid w:val="008C3C8F"/>
    <w:rsid w:val="008C3F98"/>
    <w:rsid w:val="008D170A"/>
    <w:rsid w:val="008D1DAC"/>
    <w:rsid w:val="008D23AF"/>
    <w:rsid w:val="008D32BF"/>
    <w:rsid w:val="008D3A05"/>
    <w:rsid w:val="008D4409"/>
    <w:rsid w:val="008D681A"/>
    <w:rsid w:val="008D6B1A"/>
    <w:rsid w:val="008D6D38"/>
    <w:rsid w:val="008D7383"/>
    <w:rsid w:val="008D789C"/>
    <w:rsid w:val="008E0617"/>
    <w:rsid w:val="008E0C64"/>
    <w:rsid w:val="008E0CF7"/>
    <w:rsid w:val="008E133C"/>
    <w:rsid w:val="008E1801"/>
    <w:rsid w:val="008E2C30"/>
    <w:rsid w:val="008E4B64"/>
    <w:rsid w:val="008E5313"/>
    <w:rsid w:val="008E5B71"/>
    <w:rsid w:val="008E646E"/>
    <w:rsid w:val="008E705E"/>
    <w:rsid w:val="008F031C"/>
    <w:rsid w:val="008F0C94"/>
    <w:rsid w:val="008F1843"/>
    <w:rsid w:val="008F2453"/>
    <w:rsid w:val="008F252E"/>
    <w:rsid w:val="008F34E9"/>
    <w:rsid w:val="008F5DA9"/>
    <w:rsid w:val="00901D0C"/>
    <w:rsid w:val="00902740"/>
    <w:rsid w:val="00902833"/>
    <w:rsid w:val="00902C4E"/>
    <w:rsid w:val="009032D6"/>
    <w:rsid w:val="009039E2"/>
    <w:rsid w:val="00904B7E"/>
    <w:rsid w:val="0090522D"/>
    <w:rsid w:val="00905C81"/>
    <w:rsid w:val="00905D5B"/>
    <w:rsid w:val="00906BB5"/>
    <w:rsid w:val="009105D8"/>
    <w:rsid w:val="0091196A"/>
    <w:rsid w:val="00911DC9"/>
    <w:rsid w:val="009123FF"/>
    <w:rsid w:val="00912D8F"/>
    <w:rsid w:val="0091587B"/>
    <w:rsid w:val="009163FB"/>
    <w:rsid w:val="009164CD"/>
    <w:rsid w:val="00917271"/>
    <w:rsid w:val="00921203"/>
    <w:rsid w:val="00922A9F"/>
    <w:rsid w:val="00923EDA"/>
    <w:rsid w:val="00923FEC"/>
    <w:rsid w:val="00925478"/>
    <w:rsid w:val="009256F4"/>
    <w:rsid w:val="00925A8F"/>
    <w:rsid w:val="00925D8E"/>
    <w:rsid w:val="009269F5"/>
    <w:rsid w:val="00927974"/>
    <w:rsid w:val="00930CAD"/>
    <w:rsid w:val="00931BE7"/>
    <w:rsid w:val="0093324D"/>
    <w:rsid w:val="009400CF"/>
    <w:rsid w:val="00940533"/>
    <w:rsid w:val="00940ED4"/>
    <w:rsid w:val="00941097"/>
    <w:rsid w:val="009416B4"/>
    <w:rsid w:val="00942498"/>
    <w:rsid w:val="00942B78"/>
    <w:rsid w:val="009432FE"/>
    <w:rsid w:val="009438F8"/>
    <w:rsid w:val="00944414"/>
    <w:rsid w:val="009453A8"/>
    <w:rsid w:val="0094691D"/>
    <w:rsid w:val="00952459"/>
    <w:rsid w:val="00953948"/>
    <w:rsid w:val="00953CF1"/>
    <w:rsid w:val="00954F42"/>
    <w:rsid w:val="00955EF3"/>
    <w:rsid w:val="00957172"/>
    <w:rsid w:val="009578D1"/>
    <w:rsid w:val="00957A33"/>
    <w:rsid w:val="00957B43"/>
    <w:rsid w:val="0096003B"/>
    <w:rsid w:val="0096081E"/>
    <w:rsid w:val="0096137E"/>
    <w:rsid w:val="009615E8"/>
    <w:rsid w:val="00961E92"/>
    <w:rsid w:val="00962455"/>
    <w:rsid w:val="009644D2"/>
    <w:rsid w:val="009647C5"/>
    <w:rsid w:val="0096604F"/>
    <w:rsid w:val="00966280"/>
    <w:rsid w:val="009663C5"/>
    <w:rsid w:val="009663D9"/>
    <w:rsid w:val="009700D1"/>
    <w:rsid w:val="009704A1"/>
    <w:rsid w:val="00971DDC"/>
    <w:rsid w:val="00972BFC"/>
    <w:rsid w:val="0097399E"/>
    <w:rsid w:val="009739F5"/>
    <w:rsid w:val="009750EE"/>
    <w:rsid w:val="00975146"/>
    <w:rsid w:val="009755AD"/>
    <w:rsid w:val="009757E0"/>
    <w:rsid w:val="0097718E"/>
    <w:rsid w:val="00977E6D"/>
    <w:rsid w:val="009800B6"/>
    <w:rsid w:val="009843F2"/>
    <w:rsid w:val="009848E3"/>
    <w:rsid w:val="0098536E"/>
    <w:rsid w:val="00985DB7"/>
    <w:rsid w:val="00986B3C"/>
    <w:rsid w:val="00986D44"/>
    <w:rsid w:val="009903A8"/>
    <w:rsid w:val="00990D43"/>
    <w:rsid w:val="00991070"/>
    <w:rsid w:val="009918DE"/>
    <w:rsid w:val="00991C84"/>
    <w:rsid w:val="00992DCD"/>
    <w:rsid w:val="00994702"/>
    <w:rsid w:val="00996E62"/>
    <w:rsid w:val="00997875"/>
    <w:rsid w:val="009978BB"/>
    <w:rsid w:val="00997D39"/>
    <w:rsid w:val="00997FD5"/>
    <w:rsid w:val="009A0504"/>
    <w:rsid w:val="009A1CA8"/>
    <w:rsid w:val="009A2CA9"/>
    <w:rsid w:val="009A3428"/>
    <w:rsid w:val="009A4E12"/>
    <w:rsid w:val="009A5082"/>
    <w:rsid w:val="009A618E"/>
    <w:rsid w:val="009B06F4"/>
    <w:rsid w:val="009B11B9"/>
    <w:rsid w:val="009B155B"/>
    <w:rsid w:val="009B17E1"/>
    <w:rsid w:val="009B183F"/>
    <w:rsid w:val="009B1F5B"/>
    <w:rsid w:val="009B3BA9"/>
    <w:rsid w:val="009B3DB8"/>
    <w:rsid w:val="009B4769"/>
    <w:rsid w:val="009C0634"/>
    <w:rsid w:val="009C14A3"/>
    <w:rsid w:val="009C2086"/>
    <w:rsid w:val="009C3006"/>
    <w:rsid w:val="009C4F4C"/>
    <w:rsid w:val="009C6438"/>
    <w:rsid w:val="009C6654"/>
    <w:rsid w:val="009C74B5"/>
    <w:rsid w:val="009C7EEF"/>
    <w:rsid w:val="009C7F85"/>
    <w:rsid w:val="009D159F"/>
    <w:rsid w:val="009D1912"/>
    <w:rsid w:val="009D1A92"/>
    <w:rsid w:val="009D2A16"/>
    <w:rsid w:val="009D2CDF"/>
    <w:rsid w:val="009D2D4B"/>
    <w:rsid w:val="009D344B"/>
    <w:rsid w:val="009D5405"/>
    <w:rsid w:val="009D6952"/>
    <w:rsid w:val="009E068F"/>
    <w:rsid w:val="009E14B1"/>
    <w:rsid w:val="009E1B89"/>
    <w:rsid w:val="009E217B"/>
    <w:rsid w:val="009E227F"/>
    <w:rsid w:val="009E37A9"/>
    <w:rsid w:val="009E3971"/>
    <w:rsid w:val="009E43AF"/>
    <w:rsid w:val="009E47B7"/>
    <w:rsid w:val="009E58C2"/>
    <w:rsid w:val="009E5BBC"/>
    <w:rsid w:val="009E619C"/>
    <w:rsid w:val="009E68C4"/>
    <w:rsid w:val="009E7020"/>
    <w:rsid w:val="009E7045"/>
    <w:rsid w:val="009E748B"/>
    <w:rsid w:val="009E78AF"/>
    <w:rsid w:val="009F0307"/>
    <w:rsid w:val="009F2244"/>
    <w:rsid w:val="009F2FEE"/>
    <w:rsid w:val="009F3808"/>
    <w:rsid w:val="009F3839"/>
    <w:rsid w:val="009F3D12"/>
    <w:rsid w:val="009F3FC5"/>
    <w:rsid w:val="009F4776"/>
    <w:rsid w:val="009F5FBC"/>
    <w:rsid w:val="009F6383"/>
    <w:rsid w:val="009F70EB"/>
    <w:rsid w:val="009F74A3"/>
    <w:rsid w:val="009F7F73"/>
    <w:rsid w:val="00A00E96"/>
    <w:rsid w:val="00A0117D"/>
    <w:rsid w:val="00A01F99"/>
    <w:rsid w:val="00A03D3F"/>
    <w:rsid w:val="00A047F9"/>
    <w:rsid w:val="00A049AC"/>
    <w:rsid w:val="00A04BEB"/>
    <w:rsid w:val="00A04DE2"/>
    <w:rsid w:val="00A054F6"/>
    <w:rsid w:val="00A05D90"/>
    <w:rsid w:val="00A07A65"/>
    <w:rsid w:val="00A07E9D"/>
    <w:rsid w:val="00A1110B"/>
    <w:rsid w:val="00A11A20"/>
    <w:rsid w:val="00A11DFB"/>
    <w:rsid w:val="00A11F1E"/>
    <w:rsid w:val="00A12B8D"/>
    <w:rsid w:val="00A12DEC"/>
    <w:rsid w:val="00A13D0E"/>
    <w:rsid w:val="00A14BA5"/>
    <w:rsid w:val="00A15C80"/>
    <w:rsid w:val="00A15DA4"/>
    <w:rsid w:val="00A20607"/>
    <w:rsid w:val="00A20D0F"/>
    <w:rsid w:val="00A21174"/>
    <w:rsid w:val="00A22151"/>
    <w:rsid w:val="00A22250"/>
    <w:rsid w:val="00A2486B"/>
    <w:rsid w:val="00A25160"/>
    <w:rsid w:val="00A26916"/>
    <w:rsid w:val="00A2769F"/>
    <w:rsid w:val="00A27E3C"/>
    <w:rsid w:val="00A27E76"/>
    <w:rsid w:val="00A27E8B"/>
    <w:rsid w:val="00A3062C"/>
    <w:rsid w:val="00A3149C"/>
    <w:rsid w:val="00A31A13"/>
    <w:rsid w:val="00A323D7"/>
    <w:rsid w:val="00A32701"/>
    <w:rsid w:val="00A330EB"/>
    <w:rsid w:val="00A334CC"/>
    <w:rsid w:val="00A3545F"/>
    <w:rsid w:val="00A421DA"/>
    <w:rsid w:val="00A42773"/>
    <w:rsid w:val="00A439CB"/>
    <w:rsid w:val="00A4449B"/>
    <w:rsid w:val="00A44BE1"/>
    <w:rsid w:val="00A44D99"/>
    <w:rsid w:val="00A4500D"/>
    <w:rsid w:val="00A473D6"/>
    <w:rsid w:val="00A51A9E"/>
    <w:rsid w:val="00A51EEE"/>
    <w:rsid w:val="00A52649"/>
    <w:rsid w:val="00A53C99"/>
    <w:rsid w:val="00A542B8"/>
    <w:rsid w:val="00A54719"/>
    <w:rsid w:val="00A54E83"/>
    <w:rsid w:val="00A602F2"/>
    <w:rsid w:val="00A60995"/>
    <w:rsid w:val="00A612B9"/>
    <w:rsid w:val="00A61CE6"/>
    <w:rsid w:val="00A62879"/>
    <w:rsid w:val="00A63B4C"/>
    <w:rsid w:val="00A6549F"/>
    <w:rsid w:val="00A66090"/>
    <w:rsid w:val="00A66B14"/>
    <w:rsid w:val="00A66CF8"/>
    <w:rsid w:val="00A70A9A"/>
    <w:rsid w:val="00A7267E"/>
    <w:rsid w:val="00A727DA"/>
    <w:rsid w:val="00A7488B"/>
    <w:rsid w:val="00A7493E"/>
    <w:rsid w:val="00A74F48"/>
    <w:rsid w:val="00A75856"/>
    <w:rsid w:val="00A81A3A"/>
    <w:rsid w:val="00A82E50"/>
    <w:rsid w:val="00A83C75"/>
    <w:rsid w:val="00A83E6C"/>
    <w:rsid w:val="00A84147"/>
    <w:rsid w:val="00A84984"/>
    <w:rsid w:val="00A84D8D"/>
    <w:rsid w:val="00A854F8"/>
    <w:rsid w:val="00A900AE"/>
    <w:rsid w:val="00A91C2F"/>
    <w:rsid w:val="00A93140"/>
    <w:rsid w:val="00A9330E"/>
    <w:rsid w:val="00A93FD6"/>
    <w:rsid w:val="00A9447A"/>
    <w:rsid w:val="00A95040"/>
    <w:rsid w:val="00A95088"/>
    <w:rsid w:val="00A9537C"/>
    <w:rsid w:val="00A957EB"/>
    <w:rsid w:val="00A960AC"/>
    <w:rsid w:val="00A96D45"/>
    <w:rsid w:val="00AA0692"/>
    <w:rsid w:val="00AA3298"/>
    <w:rsid w:val="00AA41AA"/>
    <w:rsid w:val="00AA41D8"/>
    <w:rsid w:val="00AA461D"/>
    <w:rsid w:val="00AA508F"/>
    <w:rsid w:val="00AA5D0F"/>
    <w:rsid w:val="00AA60E2"/>
    <w:rsid w:val="00AA6892"/>
    <w:rsid w:val="00AA6C76"/>
    <w:rsid w:val="00AA7921"/>
    <w:rsid w:val="00AB049C"/>
    <w:rsid w:val="00AB0A99"/>
    <w:rsid w:val="00AB1D7B"/>
    <w:rsid w:val="00AB1EA3"/>
    <w:rsid w:val="00AB3399"/>
    <w:rsid w:val="00AB3785"/>
    <w:rsid w:val="00AB3D67"/>
    <w:rsid w:val="00AB4CB4"/>
    <w:rsid w:val="00AB7A48"/>
    <w:rsid w:val="00AC095B"/>
    <w:rsid w:val="00AC315A"/>
    <w:rsid w:val="00AC34C5"/>
    <w:rsid w:val="00AC4276"/>
    <w:rsid w:val="00AC464D"/>
    <w:rsid w:val="00AC503E"/>
    <w:rsid w:val="00AC51E8"/>
    <w:rsid w:val="00AC60CF"/>
    <w:rsid w:val="00AC60FB"/>
    <w:rsid w:val="00AD021E"/>
    <w:rsid w:val="00AD048E"/>
    <w:rsid w:val="00AD0CA9"/>
    <w:rsid w:val="00AD16D6"/>
    <w:rsid w:val="00AD2407"/>
    <w:rsid w:val="00AD265B"/>
    <w:rsid w:val="00AD3AC9"/>
    <w:rsid w:val="00AD48D4"/>
    <w:rsid w:val="00AD4DB6"/>
    <w:rsid w:val="00AD58BD"/>
    <w:rsid w:val="00AD62D8"/>
    <w:rsid w:val="00AD6E05"/>
    <w:rsid w:val="00AD7A4A"/>
    <w:rsid w:val="00AE017E"/>
    <w:rsid w:val="00AE49C2"/>
    <w:rsid w:val="00AE5033"/>
    <w:rsid w:val="00AE5146"/>
    <w:rsid w:val="00AE55C5"/>
    <w:rsid w:val="00AE5A4F"/>
    <w:rsid w:val="00AE7740"/>
    <w:rsid w:val="00AE7B16"/>
    <w:rsid w:val="00AE7D20"/>
    <w:rsid w:val="00AF0B65"/>
    <w:rsid w:val="00AF0F18"/>
    <w:rsid w:val="00AF1043"/>
    <w:rsid w:val="00AF1F9A"/>
    <w:rsid w:val="00AF2510"/>
    <w:rsid w:val="00AF7EEF"/>
    <w:rsid w:val="00B002E0"/>
    <w:rsid w:val="00B0053F"/>
    <w:rsid w:val="00B0132A"/>
    <w:rsid w:val="00B026DE"/>
    <w:rsid w:val="00B029C1"/>
    <w:rsid w:val="00B02F73"/>
    <w:rsid w:val="00B0398E"/>
    <w:rsid w:val="00B042F9"/>
    <w:rsid w:val="00B0437A"/>
    <w:rsid w:val="00B07968"/>
    <w:rsid w:val="00B07B19"/>
    <w:rsid w:val="00B10FBA"/>
    <w:rsid w:val="00B1204B"/>
    <w:rsid w:val="00B12666"/>
    <w:rsid w:val="00B126DA"/>
    <w:rsid w:val="00B14DB6"/>
    <w:rsid w:val="00B1531E"/>
    <w:rsid w:val="00B15903"/>
    <w:rsid w:val="00B166C8"/>
    <w:rsid w:val="00B2184A"/>
    <w:rsid w:val="00B230AB"/>
    <w:rsid w:val="00B23604"/>
    <w:rsid w:val="00B236B2"/>
    <w:rsid w:val="00B255C7"/>
    <w:rsid w:val="00B2566A"/>
    <w:rsid w:val="00B26E87"/>
    <w:rsid w:val="00B3055E"/>
    <w:rsid w:val="00B30EB8"/>
    <w:rsid w:val="00B3226F"/>
    <w:rsid w:val="00B33A57"/>
    <w:rsid w:val="00B33F64"/>
    <w:rsid w:val="00B35581"/>
    <w:rsid w:val="00B364FB"/>
    <w:rsid w:val="00B409FA"/>
    <w:rsid w:val="00B41694"/>
    <w:rsid w:val="00B425D5"/>
    <w:rsid w:val="00B427B9"/>
    <w:rsid w:val="00B42928"/>
    <w:rsid w:val="00B43371"/>
    <w:rsid w:val="00B44CA2"/>
    <w:rsid w:val="00B454AE"/>
    <w:rsid w:val="00B47CA1"/>
    <w:rsid w:val="00B50CF0"/>
    <w:rsid w:val="00B512D6"/>
    <w:rsid w:val="00B52464"/>
    <w:rsid w:val="00B55453"/>
    <w:rsid w:val="00B55CF3"/>
    <w:rsid w:val="00B5787E"/>
    <w:rsid w:val="00B57CCE"/>
    <w:rsid w:val="00B6399F"/>
    <w:rsid w:val="00B63F38"/>
    <w:rsid w:val="00B64809"/>
    <w:rsid w:val="00B65685"/>
    <w:rsid w:val="00B66B7C"/>
    <w:rsid w:val="00B670CE"/>
    <w:rsid w:val="00B67749"/>
    <w:rsid w:val="00B67B79"/>
    <w:rsid w:val="00B67E74"/>
    <w:rsid w:val="00B70D36"/>
    <w:rsid w:val="00B71448"/>
    <w:rsid w:val="00B715B0"/>
    <w:rsid w:val="00B717FE"/>
    <w:rsid w:val="00B7196F"/>
    <w:rsid w:val="00B745CB"/>
    <w:rsid w:val="00B77CB0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B25"/>
    <w:rsid w:val="00B97DB5"/>
    <w:rsid w:val="00BA0E02"/>
    <w:rsid w:val="00BA1250"/>
    <w:rsid w:val="00BA133C"/>
    <w:rsid w:val="00BA4192"/>
    <w:rsid w:val="00BA4762"/>
    <w:rsid w:val="00BA4A19"/>
    <w:rsid w:val="00BB156E"/>
    <w:rsid w:val="00BB1734"/>
    <w:rsid w:val="00BB2186"/>
    <w:rsid w:val="00BB2FE1"/>
    <w:rsid w:val="00BB3ABA"/>
    <w:rsid w:val="00BB4FEC"/>
    <w:rsid w:val="00BB65B1"/>
    <w:rsid w:val="00BB68C7"/>
    <w:rsid w:val="00BB69D5"/>
    <w:rsid w:val="00BB73DF"/>
    <w:rsid w:val="00BC03E1"/>
    <w:rsid w:val="00BC1714"/>
    <w:rsid w:val="00BC264A"/>
    <w:rsid w:val="00BC2701"/>
    <w:rsid w:val="00BC2983"/>
    <w:rsid w:val="00BC3757"/>
    <w:rsid w:val="00BC4593"/>
    <w:rsid w:val="00BC54BA"/>
    <w:rsid w:val="00BD05BF"/>
    <w:rsid w:val="00BD1404"/>
    <w:rsid w:val="00BD464A"/>
    <w:rsid w:val="00BD630D"/>
    <w:rsid w:val="00BD639A"/>
    <w:rsid w:val="00BD6401"/>
    <w:rsid w:val="00BD64BD"/>
    <w:rsid w:val="00BD6CFB"/>
    <w:rsid w:val="00BE0108"/>
    <w:rsid w:val="00BE1E03"/>
    <w:rsid w:val="00BE2902"/>
    <w:rsid w:val="00BE41EB"/>
    <w:rsid w:val="00BE42CB"/>
    <w:rsid w:val="00BE5AE8"/>
    <w:rsid w:val="00BE6162"/>
    <w:rsid w:val="00BE6C9C"/>
    <w:rsid w:val="00BE751E"/>
    <w:rsid w:val="00BF02C6"/>
    <w:rsid w:val="00BF2E96"/>
    <w:rsid w:val="00BF37B7"/>
    <w:rsid w:val="00BF3B86"/>
    <w:rsid w:val="00BF4BF1"/>
    <w:rsid w:val="00BF501C"/>
    <w:rsid w:val="00BF5C82"/>
    <w:rsid w:val="00BF68C8"/>
    <w:rsid w:val="00BF77C4"/>
    <w:rsid w:val="00BF7A5E"/>
    <w:rsid w:val="00C0085D"/>
    <w:rsid w:val="00C00E47"/>
    <w:rsid w:val="00C010AA"/>
    <w:rsid w:val="00C013EF"/>
    <w:rsid w:val="00C033F3"/>
    <w:rsid w:val="00C03508"/>
    <w:rsid w:val="00C0367E"/>
    <w:rsid w:val="00C03F05"/>
    <w:rsid w:val="00C04F9C"/>
    <w:rsid w:val="00C076E1"/>
    <w:rsid w:val="00C07BA6"/>
    <w:rsid w:val="00C11D21"/>
    <w:rsid w:val="00C11EFC"/>
    <w:rsid w:val="00C12CB5"/>
    <w:rsid w:val="00C1675F"/>
    <w:rsid w:val="00C16C29"/>
    <w:rsid w:val="00C21F2D"/>
    <w:rsid w:val="00C22DD1"/>
    <w:rsid w:val="00C23438"/>
    <w:rsid w:val="00C23439"/>
    <w:rsid w:val="00C24BB6"/>
    <w:rsid w:val="00C25F81"/>
    <w:rsid w:val="00C268BB"/>
    <w:rsid w:val="00C27213"/>
    <w:rsid w:val="00C278C2"/>
    <w:rsid w:val="00C32425"/>
    <w:rsid w:val="00C33DEA"/>
    <w:rsid w:val="00C34B78"/>
    <w:rsid w:val="00C34DBE"/>
    <w:rsid w:val="00C353D0"/>
    <w:rsid w:val="00C35AE1"/>
    <w:rsid w:val="00C36B5B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1BF"/>
    <w:rsid w:val="00C63CB8"/>
    <w:rsid w:val="00C65327"/>
    <w:rsid w:val="00C65838"/>
    <w:rsid w:val="00C6673E"/>
    <w:rsid w:val="00C668EE"/>
    <w:rsid w:val="00C67382"/>
    <w:rsid w:val="00C70B91"/>
    <w:rsid w:val="00C72471"/>
    <w:rsid w:val="00C74C85"/>
    <w:rsid w:val="00C7587D"/>
    <w:rsid w:val="00C8086B"/>
    <w:rsid w:val="00C80E7F"/>
    <w:rsid w:val="00C82D97"/>
    <w:rsid w:val="00C84D14"/>
    <w:rsid w:val="00C90698"/>
    <w:rsid w:val="00C9369C"/>
    <w:rsid w:val="00C939AC"/>
    <w:rsid w:val="00C93BF9"/>
    <w:rsid w:val="00C93EDD"/>
    <w:rsid w:val="00C94074"/>
    <w:rsid w:val="00C95333"/>
    <w:rsid w:val="00C953EF"/>
    <w:rsid w:val="00C953F6"/>
    <w:rsid w:val="00C965BF"/>
    <w:rsid w:val="00C966D4"/>
    <w:rsid w:val="00C96FEF"/>
    <w:rsid w:val="00CA0363"/>
    <w:rsid w:val="00CA06A4"/>
    <w:rsid w:val="00CA1C28"/>
    <w:rsid w:val="00CA1C2C"/>
    <w:rsid w:val="00CA2986"/>
    <w:rsid w:val="00CA3970"/>
    <w:rsid w:val="00CA485B"/>
    <w:rsid w:val="00CA501F"/>
    <w:rsid w:val="00CA59FA"/>
    <w:rsid w:val="00CA5C28"/>
    <w:rsid w:val="00CA61CF"/>
    <w:rsid w:val="00CA6239"/>
    <w:rsid w:val="00CA6BC9"/>
    <w:rsid w:val="00CB0B17"/>
    <w:rsid w:val="00CB1749"/>
    <w:rsid w:val="00CB1870"/>
    <w:rsid w:val="00CB26D9"/>
    <w:rsid w:val="00CB27C2"/>
    <w:rsid w:val="00CB32DD"/>
    <w:rsid w:val="00CB3A9F"/>
    <w:rsid w:val="00CB5048"/>
    <w:rsid w:val="00CB5AC7"/>
    <w:rsid w:val="00CC10DA"/>
    <w:rsid w:val="00CC4F0B"/>
    <w:rsid w:val="00CD1094"/>
    <w:rsid w:val="00CD1B67"/>
    <w:rsid w:val="00CD229F"/>
    <w:rsid w:val="00CD44D6"/>
    <w:rsid w:val="00CD5629"/>
    <w:rsid w:val="00CE15ED"/>
    <w:rsid w:val="00CE2D1F"/>
    <w:rsid w:val="00CE31CB"/>
    <w:rsid w:val="00CE31E0"/>
    <w:rsid w:val="00CE444E"/>
    <w:rsid w:val="00CE52F0"/>
    <w:rsid w:val="00CE6F1A"/>
    <w:rsid w:val="00CE79A2"/>
    <w:rsid w:val="00CF18A3"/>
    <w:rsid w:val="00CF356A"/>
    <w:rsid w:val="00CF3DA6"/>
    <w:rsid w:val="00CF4A61"/>
    <w:rsid w:val="00CF6809"/>
    <w:rsid w:val="00CF760D"/>
    <w:rsid w:val="00D01778"/>
    <w:rsid w:val="00D01A38"/>
    <w:rsid w:val="00D029CB"/>
    <w:rsid w:val="00D034E8"/>
    <w:rsid w:val="00D04274"/>
    <w:rsid w:val="00D05A8B"/>
    <w:rsid w:val="00D06659"/>
    <w:rsid w:val="00D0699D"/>
    <w:rsid w:val="00D06DA6"/>
    <w:rsid w:val="00D122E3"/>
    <w:rsid w:val="00D1447E"/>
    <w:rsid w:val="00D14BB4"/>
    <w:rsid w:val="00D15666"/>
    <w:rsid w:val="00D164B7"/>
    <w:rsid w:val="00D172B6"/>
    <w:rsid w:val="00D17475"/>
    <w:rsid w:val="00D1747A"/>
    <w:rsid w:val="00D205D0"/>
    <w:rsid w:val="00D20778"/>
    <w:rsid w:val="00D21306"/>
    <w:rsid w:val="00D2131B"/>
    <w:rsid w:val="00D2151A"/>
    <w:rsid w:val="00D22151"/>
    <w:rsid w:val="00D2223B"/>
    <w:rsid w:val="00D22AF0"/>
    <w:rsid w:val="00D23581"/>
    <w:rsid w:val="00D259AA"/>
    <w:rsid w:val="00D25CA2"/>
    <w:rsid w:val="00D26BCB"/>
    <w:rsid w:val="00D275C6"/>
    <w:rsid w:val="00D27639"/>
    <w:rsid w:val="00D27E59"/>
    <w:rsid w:val="00D30DA6"/>
    <w:rsid w:val="00D40E89"/>
    <w:rsid w:val="00D41A51"/>
    <w:rsid w:val="00D41FFA"/>
    <w:rsid w:val="00D42DFD"/>
    <w:rsid w:val="00D45BB6"/>
    <w:rsid w:val="00D45E14"/>
    <w:rsid w:val="00D4755C"/>
    <w:rsid w:val="00D475F6"/>
    <w:rsid w:val="00D47707"/>
    <w:rsid w:val="00D516CF"/>
    <w:rsid w:val="00D51F45"/>
    <w:rsid w:val="00D52834"/>
    <w:rsid w:val="00D544FE"/>
    <w:rsid w:val="00D5505A"/>
    <w:rsid w:val="00D5596F"/>
    <w:rsid w:val="00D56F3F"/>
    <w:rsid w:val="00D57733"/>
    <w:rsid w:val="00D577A0"/>
    <w:rsid w:val="00D601F1"/>
    <w:rsid w:val="00D617E0"/>
    <w:rsid w:val="00D61F13"/>
    <w:rsid w:val="00D64001"/>
    <w:rsid w:val="00D650A7"/>
    <w:rsid w:val="00D65513"/>
    <w:rsid w:val="00D672D6"/>
    <w:rsid w:val="00D67D4A"/>
    <w:rsid w:val="00D7096D"/>
    <w:rsid w:val="00D70B9D"/>
    <w:rsid w:val="00D718AB"/>
    <w:rsid w:val="00D72595"/>
    <w:rsid w:val="00D729E1"/>
    <w:rsid w:val="00D72B20"/>
    <w:rsid w:val="00D72B46"/>
    <w:rsid w:val="00D72F7B"/>
    <w:rsid w:val="00D7351A"/>
    <w:rsid w:val="00D73625"/>
    <w:rsid w:val="00D75881"/>
    <w:rsid w:val="00D75D2E"/>
    <w:rsid w:val="00D766D5"/>
    <w:rsid w:val="00D77460"/>
    <w:rsid w:val="00D77DC1"/>
    <w:rsid w:val="00D806A3"/>
    <w:rsid w:val="00D81232"/>
    <w:rsid w:val="00D81BAC"/>
    <w:rsid w:val="00D83149"/>
    <w:rsid w:val="00D83173"/>
    <w:rsid w:val="00D8380A"/>
    <w:rsid w:val="00D85273"/>
    <w:rsid w:val="00D87D76"/>
    <w:rsid w:val="00D90CC5"/>
    <w:rsid w:val="00D92C6A"/>
    <w:rsid w:val="00D92E7F"/>
    <w:rsid w:val="00D963A6"/>
    <w:rsid w:val="00DA07D7"/>
    <w:rsid w:val="00DA12AB"/>
    <w:rsid w:val="00DA1C49"/>
    <w:rsid w:val="00DA1F98"/>
    <w:rsid w:val="00DA3D92"/>
    <w:rsid w:val="00DA4A94"/>
    <w:rsid w:val="00DA6E0F"/>
    <w:rsid w:val="00DB1DFA"/>
    <w:rsid w:val="00DB3689"/>
    <w:rsid w:val="00DB3767"/>
    <w:rsid w:val="00DB39E0"/>
    <w:rsid w:val="00DB442C"/>
    <w:rsid w:val="00DB70B4"/>
    <w:rsid w:val="00DC0A7F"/>
    <w:rsid w:val="00DC181B"/>
    <w:rsid w:val="00DC1B28"/>
    <w:rsid w:val="00DC22BE"/>
    <w:rsid w:val="00DC34E6"/>
    <w:rsid w:val="00DC548F"/>
    <w:rsid w:val="00DC5F62"/>
    <w:rsid w:val="00DC6AD9"/>
    <w:rsid w:val="00DC6B68"/>
    <w:rsid w:val="00DC7FAF"/>
    <w:rsid w:val="00DD02BA"/>
    <w:rsid w:val="00DD100B"/>
    <w:rsid w:val="00DD36C3"/>
    <w:rsid w:val="00DD4015"/>
    <w:rsid w:val="00DD42F9"/>
    <w:rsid w:val="00DD4BA6"/>
    <w:rsid w:val="00DD6A69"/>
    <w:rsid w:val="00DE1B4A"/>
    <w:rsid w:val="00DE2611"/>
    <w:rsid w:val="00DE2CFF"/>
    <w:rsid w:val="00DE3330"/>
    <w:rsid w:val="00DE3741"/>
    <w:rsid w:val="00DE4C0C"/>
    <w:rsid w:val="00DE5939"/>
    <w:rsid w:val="00DE7746"/>
    <w:rsid w:val="00DE7AA4"/>
    <w:rsid w:val="00DF0E6C"/>
    <w:rsid w:val="00DF11E4"/>
    <w:rsid w:val="00DF1C50"/>
    <w:rsid w:val="00DF4490"/>
    <w:rsid w:val="00DF4CBC"/>
    <w:rsid w:val="00DF4F23"/>
    <w:rsid w:val="00DF5370"/>
    <w:rsid w:val="00DF56CD"/>
    <w:rsid w:val="00DF7DFA"/>
    <w:rsid w:val="00E0032E"/>
    <w:rsid w:val="00E004AF"/>
    <w:rsid w:val="00E010DB"/>
    <w:rsid w:val="00E0205D"/>
    <w:rsid w:val="00E02BE9"/>
    <w:rsid w:val="00E03C46"/>
    <w:rsid w:val="00E051A0"/>
    <w:rsid w:val="00E06DE8"/>
    <w:rsid w:val="00E075C4"/>
    <w:rsid w:val="00E1018A"/>
    <w:rsid w:val="00E10707"/>
    <w:rsid w:val="00E11639"/>
    <w:rsid w:val="00E11EC3"/>
    <w:rsid w:val="00E120F4"/>
    <w:rsid w:val="00E12C56"/>
    <w:rsid w:val="00E14000"/>
    <w:rsid w:val="00E14F52"/>
    <w:rsid w:val="00E153F6"/>
    <w:rsid w:val="00E15F7E"/>
    <w:rsid w:val="00E173DF"/>
    <w:rsid w:val="00E203C4"/>
    <w:rsid w:val="00E22546"/>
    <w:rsid w:val="00E22B2E"/>
    <w:rsid w:val="00E27360"/>
    <w:rsid w:val="00E27579"/>
    <w:rsid w:val="00E27FC2"/>
    <w:rsid w:val="00E30AEB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BD9"/>
    <w:rsid w:val="00E36EC8"/>
    <w:rsid w:val="00E40D48"/>
    <w:rsid w:val="00E40DBF"/>
    <w:rsid w:val="00E41CA7"/>
    <w:rsid w:val="00E4207F"/>
    <w:rsid w:val="00E42C98"/>
    <w:rsid w:val="00E43552"/>
    <w:rsid w:val="00E43798"/>
    <w:rsid w:val="00E43842"/>
    <w:rsid w:val="00E44DF9"/>
    <w:rsid w:val="00E44E1D"/>
    <w:rsid w:val="00E468CA"/>
    <w:rsid w:val="00E51EE1"/>
    <w:rsid w:val="00E521EE"/>
    <w:rsid w:val="00E55E2E"/>
    <w:rsid w:val="00E60D7E"/>
    <w:rsid w:val="00E61F55"/>
    <w:rsid w:val="00E62790"/>
    <w:rsid w:val="00E62B3D"/>
    <w:rsid w:val="00E6315A"/>
    <w:rsid w:val="00E64C50"/>
    <w:rsid w:val="00E64E88"/>
    <w:rsid w:val="00E650EA"/>
    <w:rsid w:val="00E65A6B"/>
    <w:rsid w:val="00E65E86"/>
    <w:rsid w:val="00E6663D"/>
    <w:rsid w:val="00E673BF"/>
    <w:rsid w:val="00E7047A"/>
    <w:rsid w:val="00E71B00"/>
    <w:rsid w:val="00E733FF"/>
    <w:rsid w:val="00E73C7F"/>
    <w:rsid w:val="00E740D9"/>
    <w:rsid w:val="00E7442D"/>
    <w:rsid w:val="00E76862"/>
    <w:rsid w:val="00E8017C"/>
    <w:rsid w:val="00E803F2"/>
    <w:rsid w:val="00E8224F"/>
    <w:rsid w:val="00E83BA5"/>
    <w:rsid w:val="00E83BFC"/>
    <w:rsid w:val="00E84692"/>
    <w:rsid w:val="00E853FB"/>
    <w:rsid w:val="00E85E3C"/>
    <w:rsid w:val="00E86082"/>
    <w:rsid w:val="00E87574"/>
    <w:rsid w:val="00E91D75"/>
    <w:rsid w:val="00E92541"/>
    <w:rsid w:val="00E943EE"/>
    <w:rsid w:val="00E94A9D"/>
    <w:rsid w:val="00E9552F"/>
    <w:rsid w:val="00E96534"/>
    <w:rsid w:val="00E9760C"/>
    <w:rsid w:val="00EA0385"/>
    <w:rsid w:val="00EA0BAA"/>
    <w:rsid w:val="00EA15C1"/>
    <w:rsid w:val="00EA377E"/>
    <w:rsid w:val="00EA3791"/>
    <w:rsid w:val="00EA4173"/>
    <w:rsid w:val="00EA4A85"/>
    <w:rsid w:val="00EA4D0C"/>
    <w:rsid w:val="00EA4E53"/>
    <w:rsid w:val="00EA6259"/>
    <w:rsid w:val="00EA63A0"/>
    <w:rsid w:val="00EA6815"/>
    <w:rsid w:val="00EA7720"/>
    <w:rsid w:val="00EA7F21"/>
    <w:rsid w:val="00EB1556"/>
    <w:rsid w:val="00EB1663"/>
    <w:rsid w:val="00EB1947"/>
    <w:rsid w:val="00EB1CA5"/>
    <w:rsid w:val="00EB1DF8"/>
    <w:rsid w:val="00EB4324"/>
    <w:rsid w:val="00EB49D7"/>
    <w:rsid w:val="00EB5DAB"/>
    <w:rsid w:val="00EB6B41"/>
    <w:rsid w:val="00EB7014"/>
    <w:rsid w:val="00EB71A3"/>
    <w:rsid w:val="00EB7287"/>
    <w:rsid w:val="00EC0112"/>
    <w:rsid w:val="00EC0950"/>
    <w:rsid w:val="00EC1D1E"/>
    <w:rsid w:val="00EC1D63"/>
    <w:rsid w:val="00EC25C1"/>
    <w:rsid w:val="00EC3A1D"/>
    <w:rsid w:val="00EC3E43"/>
    <w:rsid w:val="00EC465B"/>
    <w:rsid w:val="00EC50BC"/>
    <w:rsid w:val="00EC5A04"/>
    <w:rsid w:val="00EC5B82"/>
    <w:rsid w:val="00EC6204"/>
    <w:rsid w:val="00EC65A6"/>
    <w:rsid w:val="00EC7D8F"/>
    <w:rsid w:val="00EC7E1A"/>
    <w:rsid w:val="00ED09F7"/>
    <w:rsid w:val="00ED0A4D"/>
    <w:rsid w:val="00ED0F55"/>
    <w:rsid w:val="00ED2207"/>
    <w:rsid w:val="00ED5032"/>
    <w:rsid w:val="00ED5270"/>
    <w:rsid w:val="00ED6649"/>
    <w:rsid w:val="00ED7856"/>
    <w:rsid w:val="00ED792B"/>
    <w:rsid w:val="00ED7DC2"/>
    <w:rsid w:val="00EE04F3"/>
    <w:rsid w:val="00EE51EA"/>
    <w:rsid w:val="00EE5769"/>
    <w:rsid w:val="00EE5CA6"/>
    <w:rsid w:val="00EE5F79"/>
    <w:rsid w:val="00EE6916"/>
    <w:rsid w:val="00EF1335"/>
    <w:rsid w:val="00EF1557"/>
    <w:rsid w:val="00EF1D24"/>
    <w:rsid w:val="00EF2DB0"/>
    <w:rsid w:val="00EF3E8E"/>
    <w:rsid w:val="00EF4836"/>
    <w:rsid w:val="00EF4AE0"/>
    <w:rsid w:val="00EF4C29"/>
    <w:rsid w:val="00EF5E07"/>
    <w:rsid w:val="00EF6FA1"/>
    <w:rsid w:val="00F012FF"/>
    <w:rsid w:val="00F01842"/>
    <w:rsid w:val="00F01A21"/>
    <w:rsid w:val="00F046E9"/>
    <w:rsid w:val="00F04831"/>
    <w:rsid w:val="00F0532B"/>
    <w:rsid w:val="00F06E0E"/>
    <w:rsid w:val="00F07AA2"/>
    <w:rsid w:val="00F108F2"/>
    <w:rsid w:val="00F12626"/>
    <w:rsid w:val="00F12DA8"/>
    <w:rsid w:val="00F1322B"/>
    <w:rsid w:val="00F13699"/>
    <w:rsid w:val="00F14012"/>
    <w:rsid w:val="00F14731"/>
    <w:rsid w:val="00F15173"/>
    <w:rsid w:val="00F154E0"/>
    <w:rsid w:val="00F15B55"/>
    <w:rsid w:val="00F165BA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08F7"/>
    <w:rsid w:val="00F31BFE"/>
    <w:rsid w:val="00F321D5"/>
    <w:rsid w:val="00F32911"/>
    <w:rsid w:val="00F333BE"/>
    <w:rsid w:val="00F337F8"/>
    <w:rsid w:val="00F3464D"/>
    <w:rsid w:val="00F34EAE"/>
    <w:rsid w:val="00F35A5F"/>
    <w:rsid w:val="00F36774"/>
    <w:rsid w:val="00F405D4"/>
    <w:rsid w:val="00F405F5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35CB"/>
    <w:rsid w:val="00F544AB"/>
    <w:rsid w:val="00F54ED3"/>
    <w:rsid w:val="00F56286"/>
    <w:rsid w:val="00F5653F"/>
    <w:rsid w:val="00F56A1B"/>
    <w:rsid w:val="00F56DCF"/>
    <w:rsid w:val="00F57C66"/>
    <w:rsid w:val="00F57D97"/>
    <w:rsid w:val="00F6079F"/>
    <w:rsid w:val="00F6119F"/>
    <w:rsid w:val="00F616AE"/>
    <w:rsid w:val="00F63AB6"/>
    <w:rsid w:val="00F63F0E"/>
    <w:rsid w:val="00F64CD6"/>
    <w:rsid w:val="00F64EA5"/>
    <w:rsid w:val="00F65E5D"/>
    <w:rsid w:val="00F66660"/>
    <w:rsid w:val="00F66A3D"/>
    <w:rsid w:val="00F66DF3"/>
    <w:rsid w:val="00F67AB2"/>
    <w:rsid w:val="00F67D94"/>
    <w:rsid w:val="00F701DB"/>
    <w:rsid w:val="00F70EC4"/>
    <w:rsid w:val="00F72E36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286F"/>
    <w:rsid w:val="00F82899"/>
    <w:rsid w:val="00F83593"/>
    <w:rsid w:val="00F837F7"/>
    <w:rsid w:val="00F8499F"/>
    <w:rsid w:val="00F87036"/>
    <w:rsid w:val="00F90266"/>
    <w:rsid w:val="00F90E30"/>
    <w:rsid w:val="00F91209"/>
    <w:rsid w:val="00F917E4"/>
    <w:rsid w:val="00F91B00"/>
    <w:rsid w:val="00F93D74"/>
    <w:rsid w:val="00F9424D"/>
    <w:rsid w:val="00F94956"/>
    <w:rsid w:val="00F94DFC"/>
    <w:rsid w:val="00F95774"/>
    <w:rsid w:val="00F96574"/>
    <w:rsid w:val="00F96BAD"/>
    <w:rsid w:val="00F97A48"/>
    <w:rsid w:val="00FA08CA"/>
    <w:rsid w:val="00FA193F"/>
    <w:rsid w:val="00FA1943"/>
    <w:rsid w:val="00FA34B5"/>
    <w:rsid w:val="00FA3897"/>
    <w:rsid w:val="00FA4411"/>
    <w:rsid w:val="00FA75D3"/>
    <w:rsid w:val="00FA7F14"/>
    <w:rsid w:val="00FB0158"/>
    <w:rsid w:val="00FB16BC"/>
    <w:rsid w:val="00FB25A0"/>
    <w:rsid w:val="00FB2D7C"/>
    <w:rsid w:val="00FB3195"/>
    <w:rsid w:val="00FB4F37"/>
    <w:rsid w:val="00FB79F1"/>
    <w:rsid w:val="00FB7E5A"/>
    <w:rsid w:val="00FC25AB"/>
    <w:rsid w:val="00FC3544"/>
    <w:rsid w:val="00FC3766"/>
    <w:rsid w:val="00FC6E54"/>
    <w:rsid w:val="00FD07C3"/>
    <w:rsid w:val="00FD224B"/>
    <w:rsid w:val="00FD33A2"/>
    <w:rsid w:val="00FD4B7B"/>
    <w:rsid w:val="00FD6206"/>
    <w:rsid w:val="00FD62DD"/>
    <w:rsid w:val="00FD7126"/>
    <w:rsid w:val="00FE09E7"/>
    <w:rsid w:val="00FE2161"/>
    <w:rsid w:val="00FE4C69"/>
    <w:rsid w:val="00FE54F3"/>
    <w:rsid w:val="00FE58B6"/>
    <w:rsid w:val="00FE6129"/>
    <w:rsid w:val="00FE7430"/>
    <w:rsid w:val="00FF0471"/>
    <w:rsid w:val="00FF0AAD"/>
    <w:rsid w:val="00FF27FC"/>
    <w:rsid w:val="00FF29CE"/>
    <w:rsid w:val="00FF2E7C"/>
    <w:rsid w:val="00FF33F4"/>
    <w:rsid w:val="00FF5BE9"/>
    <w:rsid w:val="00FF73E7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A1A23"/>
  <w15:docId w15:val="{425AF704-FFCB-4170-A68D-8A99717A8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8017C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0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0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1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eastAsia="黑体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3">
    <w:name w:val="List 2"/>
    <w:basedOn w:val="a4"/>
    <w:unhideWhenUsed/>
    <w:qFormat/>
    <w:pPr>
      <w:ind w:leftChars="200" w:left="100"/>
    </w:p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ndnote reference"/>
    <w:basedOn w:val="a0"/>
    <w:qFormat/>
    <w:rPr>
      <w:vertAlign w:val="superscript"/>
    </w:rPr>
  </w:style>
  <w:style w:type="character" w:styleId="aff2">
    <w:name w:val="page number"/>
    <w:basedOn w:val="a0"/>
    <w:qFormat/>
  </w:style>
  <w:style w:type="character" w:styleId="aff3">
    <w:name w:val="FollowedHyperlink"/>
    <w:basedOn w:val="a0"/>
    <w:qFormat/>
    <w:rPr>
      <w:color w:val="800080"/>
      <w:u w:val="single"/>
    </w:rPr>
  </w:style>
  <w:style w:type="character" w:styleId="aff4">
    <w:name w:val="Emphasis"/>
    <w:qFormat/>
    <w:rPr>
      <w:i/>
      <w:iCs/>
    </w:rPr>
  </w:style>
  <w:style w:type="character" w:styleId="aff5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6">
    <w:name w:val="annotation reference"/>
    <w:qFormat/>
    <w:rPr>
      <w:sz w:val="16"/>
    </w:rPr>
  </w:style>
  <w:style w:type="character" w:styleId="aff7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0">
    <w:name w:val="标题 3 字符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3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8"/>
    <w:qFormat/>
    <w:rPr>
      <w:rFonts w:ascii="宋体"/>
      <w:sz w:val="21"/>
    </w:rPr>
  </w:style>
  <w:style w:type="paragraph" w:customStyle="1" w:styleId="aff8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9"/>
    <w:qFormat/>
    <w:rPr>
      <w:rFonts w:ascii="宋体" w:hAnsi="宋体"/>
      <w:kern w:val="2"/>
      <w:sz w:val="18"/>
      <w:szCs w:val="18"/>
    </w:rPr>
  </w:style>
  <w:style w:type="paragraph" w:customStyle="1" w:styleId="aff9">
    <w:name w:val="首示例"/>
    <w:next w:val="af9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a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b">
    <w:name w:val="其他发布部门"/>
    <w:basedOn w:val="affc"/>
    <w:qFormat/>
    <w:pPr>
      <w:spacing w:line="0" w:lineRule="atLeast"/>
    </w:pPr>
    <w:rPr>
      <w:rFonts w:ascii="黑体" w:eastAsia="黑体"/>
      <w:b w:val="0"/>
    </w:rPr>
  </w:style>
  <w:style w:type="paragraph" w:customStyle="1" w:styleId="affc">
    <w:name w:val="发布部门"/>
    <w:next w:val="af9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d">
    <w:name w:val="示例"/>
    <w:next w:val="affe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f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f0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f1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2">
    <w:name w:val="三级条标题"/>
    <w:basedOn w:val="afff3"/>
    <w:next w:val="af9"/>
    <w:qFormat/>
    <w:pPr>
      <w:outlineLvl w:val="4"/>
    </w:pPr>
  </w:style>
  <w:style w:type="paragraph" w:customStyle="1" w:styleId="afff3">
    <w:name w:val="二级条标题"/>
    <w:basedOn w:val="afff4"/>
    <w:next w:val="af9"/>
    <w:qFormat/>
    <w:pPr>
      <w:spacing w:beforeLines="0" w:afterLines="0"/>
      <w:outlineLvl w:val="3"/>
    </w:pPr>
  </w:style>
  <w:style w:type="paragraph" w:customStyle="1" w:styleId="afff4">
    <w:name w:val="一级条标题"/>
    <w:next w:val="af9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5">
    <w:name w:val="附录一级条标题"/>
    <w:basedOn w:val="afff6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6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f7">
    <w:name w:val="四级条标题"/>
    <w:basedOn w:val="afff2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8">
    <w:name w:val="章标题"/>
    <w:next w:val="af9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f9">
    <w:name w:val="正文表标题"/>
    <w:next w:val="af9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a">
    <w:name w:val="注："/>
    <w:next w:val="af9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b">
    <w:name w:val="附录五级条标题"/>
    <w:basedOn w:val="afffc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c">
    <w:name w:val="附录四级条标题"/>
    <w:basedOn w:val="afffd"/>
    <w:next w:val="af9"/>
    <w:qFormat/>
    <w:pPr>
      <w:outlineLvl w:val="5"/>
    </w:pPr>
  </w:style>
  <w:style w:type="paragraph" w:customStyle="1" w:styleId="afffd">
    <w:name w:val="附录三级条标题"/>
    <w:basedOn w:val="afffe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e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f0">
    <w:name w:val="一级无"/>
    <w:basedOn w:val="afff4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1">
    <w:name w:val="附录四级无"/>
    <w:basedOn w:val="afffc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f2">
    <w:name w:val="实施日期"/>
    <w:basedOn w:val="affff3"/>
    <w:qFormat/>
    <w:pPr>
      <w:jc w:val="right"/>
    </w:pPr>
  </w:style>
  <w:style w:type="paragraph" w:customStyle="1" w:styleId="affff3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f4"/>
    <w:qFormat/>
  </w:style>
  <w:style w:type="paragraph" w:customStyle="1" w:styleId="affff4">
    <w:name w:val="封面标准文稿类别"/>
    <w:basedOn w:val="affff5"/>
    <w:qFormat/>
    <w:pPr>
      <w:spacing w:line="240" w:lineRule="auto"/>
    </w:pPr>
    <w:rPr>
      <w:sz w:val="24"/>
    </w:rPr>
  </w:style>
  <w:style w:type="paragraph" w:customStyle="1" w:styleId="affff5">
    <w:name w:val="封面一致性程度标识"/>
    <w:basedOn w:val="affff6"/>
    <w:qFormat/>
    <w:pPr>
      <w:spacing w:before="440"/>
    </w:pPr>
    <w:rPr>
      <w:rFonts w:ascii="宋体" w:eastAsia="宋体"/>
    </w:rPr>
  </w:style>
  <w:style w:type="paragraph" w:customStyle="1" w:styleId="affff6">
    <w:name w:val="封面标准英文名称"/>
    <w:basedOn w:val="affff7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7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f8">
    <w:name w:val="五级条标题"/>
    <w:basedOn w:val="afff7"/>
    <w:next w:val="af9"/>
    <w:qFormat/>
    <w:pPr>
      <w:outlineLvl w:val="6"/>
    </w:pPr>
  </w:style>
  <w:style w:type="paragraph" w:customStyle="1" w:styleId="affff9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6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f5"/>
    <w:qFormat/>
  </w:style>
  <w:style w:type="paragraph" w:customStyle="1" w:styleId="affffa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b">
    <w:name w:val="三级无"/>
    <w:basedOn w:val="afff2"/>
    <w:qFormat/>
    <w:rPr>
      <w:rFonts w:ascii="宋体" w:eastAsia="宋体"/>
    </w:rPr>
  </w:style>
  <w:style w:type="paragraph" w:customStyle="1" w:styleId="affffc">
    <w:name w:val="条文脚注"/>
    <w:basedOn w:val="afa"/>
    <w:qFormat/>
    <w:pPr>
      <w:jc w:val="both"/>
    </w:pPr>
  </w:style>
  <w:style w:type="paragraph" w:customStyle="1" w:styleId="affffd">
    <w:name w:val="其他标准标志"/>
    <w:basedOn w:val="affffe"/>
    <w:qFormat/>
    <w:rPr>
      <w:w w:val="130"/>
    </w:rPr>
  </w:style>
  <w:style w:type="paragraph" w:customStyle="1" w:styleId="affffe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f0">
    <w:name w:val="附录五级无"/>
    <w:basedOn w:val="afffb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1">
    <w:name w:val="图的脚注"/>
    <w:next w:val="af9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2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f3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4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5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f6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7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8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f9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a">
    <w:name w:val="正文图标题"/>
    <w:next w:val="af9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b">
    <w:name w:val="其他实施日期"/>
    <w:basedOn w:val="affff2"/>
    <w:qFormat/>
  </w:style>
  <w:style w:type="paragraph" w:customStyle="1" w:styleId="afffffc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d">
    <w:name w:val="四级无"/>
    <w:basedOn w:val="afff7"/>
    <w:qFormat/>
    <w:rPr>
      <w:rFonts w:ascii="宋体" w:eastAsia="宋体"/>
    </w:rPr>
  </w:style>
  <w:style w:type="paragraph" w:customStyle="1" w:styleId="afffffe">
    <w:name w:val="示例×："/>
    <w:basedOn w:val="afff8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f">
    <w:name w:val="其他发布日期"/>
    <w:basedOn w:val="affff3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0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f1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2">
    <w:name w:val="附录图标题"/>
    <w:basedOn w:val="a"/>
    <w:next w:val="af9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3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4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f5">
    <w:name w:val="标准书眉_偶数页"/>
    <w:basedOn w:val="afff0"/>
    <w:next w:val="a"/>
    <w:qFormat/>
    <w:pPr>
      <w:jc w:val="left"/>
    </w:pPr>
  </w:style>
  <w:style w:type="paragraph" w:customStyle="1" w:styleId="affffff6">
    <w:name w:val="附录三级无"/>
    <w:basedOn w:val="afffd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7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f8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9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a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b">
    <w:name w:val="二级无"/>
    <w:basedOn w:val="afff3"/>
    <w:qFormat/>
    <w:rPr>
      <w:rFonts w:ascii="宋体" w:eastAsia="宋体"/>
    </w:rPr>
  </w:style>
  <w:style w:type="paragraph" w:customStyle="1" w:styleId="affffffc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d">
    <w:name w:val="注：（正文）"/>
    <w:basedOn w:val="afffa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e">
    <w:name w:val="终结线"/>
    <w:basedOn w:val="a"/>
    <w:qFormat/>
  </w:style>
  <w:style w:type="paragraph" w:customStyle="1" w:styleId="afffffff">
    <w:name w:val="五级无"/>
    <w:basedOn w:val="affff8"/>
    <w:qFormat/>
    <w:rPr>
      <w:rFonts w:ascii="宋体" w:eastAsia="宋体"/>
    </w:rPr>
  </w:style>
  <w:style w:type="paragraph" w:customStyle="1" w:styleId="afffffff0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1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f2"/>
    <w:qFormat/>
  </w:style>
  <w:style w:type="paragraph" w:customStyle="1" w:styleId="afffffff2">
    <w:name w:val="封面标准文稿编辑信息"/>
    <w:basedOn w:val="affff4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3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f7"/>
    <w:qFormat/>
    <w:pPr>
      <w:spacing w:beforeLines="630"/>
    </w:pPr>
  </w:style>
  <w:style w:type="paragraph" w:customStyle="1" w:styleId="afffffff4">
    <w:name w:val="前言、引言标题"/>
    <w:next w:val="af9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5">
    <w:name w:val="附录表标题"/>
    <w:basedOn w:val="a"/>
    <w:next w:val="af9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f6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7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f8">
    <w:name w:val="附录二级无"/>
    <w:basedOn w:val="afffe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f9">
    <w:name w:val="附录一级无"/>
    <w:basedOn w:val="aff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a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b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c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d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/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e">
    <w:name w:val="List Paragraph"/>
    <w:aliases w:val="- Bullets,?? ??,?????,????,Lista1,リスト段落,列出段落1,中等深浅网格 1 - 着色 21,목록 단락,¥¡¡¡¡ì¬º¥¹¥È¶ÎÂä,ÁÐ³ö¶ÎÂä,¥ê¥¹¥È¶ÎÂä,列表段落1,—ño’i—Ž,1st level - Bullet List Paragraph,Lettre d'introduction,Paragrafo elenco,Normal bullet 2,Bullet list,列表段落11"/>
    <w:basedOn w:val="a"/>
    <w:link w:val="affffffff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0">
    <w:name w:val="标题 5 字符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affffffff">
    <w:name w:val="列表段落 字符"/>
    <w:aliases w:val="- Bullets 字符,?? ?? 字符,????? 字符,???? 字符,Lista1 字符,リスト段落 字符,列出段落1 字符,中等深浅网格 1 - 着色 21 字符,목록 단락 字符,¥¡¡¡¡ì¬º¥¹¥È¶ÎÂä 字符,ÁÐ³ö¶ÎÂä 字符,¥ê¥¹¥È¶ÎÂä 字符,列表段落1 字符,—ño’i—Ž 字符,1st level - Bullet List Paragraph 字符,Lettre d'introduction 字符,Paragrafo elenco 字符"/>
    <w:link w:val="afffffffe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392754-13A3-49B0-AE00-6DDB9525A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9408</TotalTime>
  <Pages>3</Pages>
  <Words>541</Words>
  <Characters>3090</Characters>
  <Application>Microsoft Office Word</Application>
  <DocSecurity>0</DocSecurity>
  <Lines>25</Lines>
  <Paragraphs>7</Paragraphs>
  <ScaleCrop>false</ScaleCrop>
  <Company>ZTE</Company>
  <LinksUpToDate>false</LinksUpToDate>
  <CharactersWithSpaces>3624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ZTE-LiuJing</cp:lastModifiedBy>
  <cp:revision>392</cp:revision>
  <cp:lastPrinted>2113-01-01T00:00:00Z</cp:lastPrinted>
  <dcterms:created xsi:type="dcterms:W3CDTF">2017-09-06T12:59:00Z</dcterms:created>
  <dcterms:modified xsi:type="dcterms:W3CDTF">2022-09-29T17:52:00Z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